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隶书"/>
          <w:b/>
          <w:sz w:val="3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7620</wp:posOffset>
            </wp:positionV>
            <wp:extent cx="944880" cy="923925"/>
            <wp:effectExtent l="0" t="0" r="7620" b="9525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隶书"/>
          <w:b/>
          <w:sz w:val="48"/>
        </w:rPr>
        <w:t xml:space="preserve">                       </w:t>
      </w:r>
    </w:p>
    <w:p>
      <w:pPr>
        <w:jc w:val="center"/>
        <w:rPr>
          <w:rFonts w:eastAsia="隶书"/>
          <w:b/>
          <w:sz w:val="48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088640" cy="476250"/>
            <wp:effectExtent l="0" t="0" r="16510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8864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eastAsia="隶书"/>
          <w:b/>
          <w:sz w:val="10"/>
          <w:szCs w:val="10"/>
        </w:rPr>
      </w:pPr>
    </w:p>
    <w:p>
      <w:pPr>
        <w:rPr>
          <w:rFonts w:eastAsia="隶书"/>
          <w:b/>
          <w:sz w:val="10"/>
          <w:szCs w:val="10"/>
        </w:rPr>
      </w:pPr>
    </w:p>
    <w:p>
      <w:pPr>
        <w:rPr>
          <w:rFonts w:eastAsia="隶书"/>
          <w:b/>
          <w:sz w:val="10"/>
          <w:szCs w:val="10"/>
        </w:rPr>
      </w:pPr>
    </w:p>
    <w:p>
      <w:pPr>
        <w:jc w:val="center"/>
        <w:rPr>
          <w:rFonts w:eastAsia="华文新魏"/>
          <w:b/>
          <w:sz w:val="52"/>
        </w:rPr>
      </w:pPr>
      <w:bookmarkStart w:id="0" w:name="OLE_LINK1"/>
      <w:r>
        <w:rPr>
          <w:rFonts w:hint="eastAsia" w:eastAsia="华文新魏"/>
          <w:b/>
          <w:sz w:val="52"/>
          <w:lang w:val="en-US" w:eastAsia="zh-CN"/>
        </w:rPr>
        <w:t>第八届</w:t>
      </w:r>
      <w:r>
        <w:rPr>
          <w:rFonts w:eastAsia="华文新魏"/>
          <w:b/>
          <w:sz w:val="52"/>
        </w:rPr>
        <w:t>实验</w:t>
      </w:r>
      <w:r>
        <w:rPr>
          <w:rFonts w:hint="eastAsia" w:eastAsia="华文新魏"/>
          <w:b/>
          <w:sz w:val="52"/>
        </w:rPr>
        <w:t>室</w:t>
      </w:r>
      <w:r>
        <w:rPr>
          <w:rFonts w:eastAsia="华文新魏"/>
          <w:b/>
          <w:sz w:val="52"/>
        </w:rPr>
        <w:t>安全</w:t>
      </w:r>
      <w:r>
        <w:rPr>
          <w:rFonts w:hint="eastAsia" w:eastAsia="华文新魏"/>
          <w:b/>
          <w:sz w:val="52"/>
        </w:rPr>
        <w:t>技能知识竞赛</w:t>
      </w:r>
    </w:p>
    <w:p>
      <w:pPr>
        <w:jc w:val="center"/>
        <w:rPr>
          <w:rFonts w:eastAsia="华文新魏"/>
          <w:b/>
          <w:sz w:val="52"/>
        </w:rPr>
      </w:pPr>
    </w:p>
    <w:bookmarkEnd w:id="0"/>
    <w:p>
      <w:pPr>
        <w:jc w:val="center"/>
        <w:rPr>
          <w:rFonts w:hint="eastAsia" w:eastAsia="华文新魏"/>
          <w:b/>
          <w:sz w:val="84"/>
          <w:lang w:val="en-US" w:eastAsia="zh-CN"/>
        </w:rPr>
      </w:pPr>
      <w:r>
        <w:rPr>
          <w:rFonts w:hint="eastAsia" w:eastAsia="华文新魏"/>
          <w:b/>
          <w:sz w:val="84"/>
          <w:lang w:val="en-US" w:eastAsia="zh-CN"/>
        </w:rPr>
        <w:t>参</w:t>
      </w:r>
    </w:p>
    <w:p>
      <w:pPr>
        <w:jc w:val="center"/>
        <w:rPr>
          <w:rFonts w:hint="eastAsia" w:eastAsia="华文新魏"/>
          <w:b/>
          <w:sz w:val="84"/>
          <w:lang w:val="en-US" w:eastAsia="zh-CN"/>
        </w:rPr>
      </w:pPr>
      <w:r>
        <w:rPr>
          <w:rFonts w:hint="eastAsia" w:eastAsia="华文新魏"/>
          <w:b/>
          <w:sz w:val="84"/>
          <w:lang w:val="en-US" w:eastAsia="zh-CN"/>
        </w:rPr>
        <w:t>赛</w:t>
      </w:r>
    </w:p>
    <w:p>
      <w:pPr>
        <w:jc w:val="center"/>
        <w:rPr>
          <w:rFonts w:hint="eastAsia" w:eastAsia="华文新魏"/>
          <w:b/>
          <w:sz w:val="84"/>
          <w:lang w:val="en-US" w:eastAsia="zh-CN"/>
        </w:rPr>
      </w:pPr>
      <w:r>
        <w:rPr>
          <w:rFonts w:hint="eastAsia" w:eastAsia="华文新魏"/>
          <w:b/>
          <w:sz w:val="84"/>
          <w:lang w:val="en-US" w:eastAsia="zh-CN"/>
        </w:rPr>
        <w:t>指</w:t>
      </w:r>
    </w:p>
    <w:p>
      <w:pPr>
        <w:jc w:val="center"/>
        <w:rPr>
          <w:rFonts w:hint="eastAsia" w:eastAsia="华文新魏"/>
          <w:b/>
          <w:sz w:val="72"/>
          <w:lang w:eastAsia="zh-CN"/>
        </w:rPr>
      </w:pPr>
      <w:r>
        <w:rPr>
          <w:rFonts w:hint="eastAsia" w:eastAsia="华文新魏"/>
          <w:b/>
          <w:sz w:val="84"/>
          <w:lang w:val="en-US" w:eastAsia="zh-CN"/>
        </w:rPr>
        <w:t>南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sz w:val="30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主办：安全保卫处   材料科学与化学工程学院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承办：材料科学与化学工程学院研究生会</w:t>
      </w:r>
    </w:p>
    <w:p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二零二一年十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sz w:val="28"/>
          <w:szCs w:val="28"/>
        </w:rPr>
        <w:t>月</w:t>
      </w:r>
    </w:p>
    <w:p>
      <w:pPr>
        <w:rPr>
          <w:rFonts w:ascii="仿宋_GB2312" w:eastAsia="仿宋_GB2312"/>
          <w:b/>
          <w:sz w:val="28"/>
          <w:szCs w:val="28"/>
        </w:rPr>
      </w:pPr>
    </w:p>
    <w:p>
      <w:pP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sz w:val="28"/>
          <w:szCs w:val="28"/>
          <w:lang w:val="en-US" w:eastAsia="zh-CN"/>
        </w:rPr>
        <w:t>一、活动目的</w:t>
      </w:r>
    </w:p>
    <w:p>
      <w:pPr>
        <w:ind w:firstLine="560" w:firstLineChars="200"/>
        <w:rPr>
          <w:rFonts w:ascii="仿宋_GB2312" w:eastAsia="仿宋_GB2312"/>
          <w:sz w:val="28"/>
          <w:szCs w:val="28"/>
          <w:highlight w:val="none"/>
        </w:rPr>
      </w:pPr>
      <w:r>
        <w:rPr>
          <w:rFonts w:ascii="仿宋_GB2312" w:eastAsia="仿宋_GB2312"/>
          <w:sz w:val="28"/>
          <w:szCs w:val="28"/>
          <w:highlight w:val="none"/>
        </w:rPr>
        <w:t>为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普及实验室安全知识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，</w:t>
      </w:r>
      <w:r>
        <w:rPr>
          <w:rFonts w:ascii="仿宋_GB2312" w:eastAsia="仿宋_GB2312"/>
          <w:sz w:val="28"/>
          <w:szCs w:val="28"/>
          <w:highlight w:val="none"/>
        </w:rPr>
        <w:t>加强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我校学生</w:t>
      </w:r>
      <w:r>
        <w:rPr>
          <w:rFonts w:ascii="仿宋_GB2312" w:eastAsia="仿宋_GB2312"/>
          <w:sz w:val="28"/>
          <w:szCs w:val="28"/>
          <w:highlight w:val="none"/>
        </w:rPr>
        <w:t>的安全防范与自我保护意识，提高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在校学生</w:t>
      </w:r>
      <w:r>
        <w:rPr>
          <w:rFonts w:ascii="仿宋_GB2312" w:eastAsia="仿宋_GB2312"/>
          <w:sz w:val="28"/>
          <w:szCs w:val="28"/>
          <w:highlight w:val="none"/>
        </w:rPr>
        <w:t>的自我管理</w:t>
      </w:r>
      <w:r>
        <w:rPr>
          <w:rFonts w:hint="eastAsia" w:ascii="仿宋_GB2312" w:eastAsia="仿宋_GB2312"/>
          <w:sz w:val="28"/>
          <w:szCs w:val="28"/>
          <w:highlight w:val="none"/>
        </w:rPr>
        <w:t>、</w:t>
      </w:r>
      <w:r>
        <w:rPr>
          <w:rFonts w:ascii="仿宋_GB2312" w:eastAsia="仿宋_GB2312"/>
          <w:sz w:val="28"/>
          <w:szCs w:val="28"/>
          <w:highlight w:val="none"/>
        </w:rPr>
        <w:t>自我保护能力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highlight w:val="none"/>
        </w:rPr>
        <w:t>防范安全事故发生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highlight w:val="none"/>
        </w:rPr>
        <w:t>安全保卫处联合材化学院举办以“以赛促学”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为</w:t>
      </w:r>
      <w:r>
        <w:rPr>
          <w:rFonts w:hint="eastAsia" w:ascii="仿宋_GB2312" w:eastAsia="仿宋_GB2312"/>
          <w:sz w:val="28"/>
          <w:szCs w:val="28"/>
          <w:highlight w:val="none"/>
        </w:rPr>
        <w:t>目的，“以人为本”为原则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eastAsia="仿宋_GB2312"/>
          <w:sz w:val="28"/>
          <w:szCs w:val="28"/>
          <w:highlight w:val="none"/>
        </w:rPr>
        <w:t>“预防为主”为理念的</w:t>
      </w: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实验室安全技能</w:t>
      </w:r>
      <w:r>
        <w:rPr>
          <w:rFonts w:hint="eastAsia" w:ascii="仿宋_GB2312" w:eastAsia="仿宋_GB2312"/>
          <w:sz w:val="28"/>
          <w:szCs w:val="28"/>
          <w:highlight w:val="none"/>
        </w:rPr>
        <w:t>知识竞赛，推动我校学生在今后的实验过程中做好自身防护，保障学习和生活安全，共建安全校园文化。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ascii="仿宋_GB2312" w:eastAsia="仿宋_GB2312"/>
          <w:b/>
          <w:sz w:val="28"/>
          <w:szCs w:val="28"/>
          <w:highlight w:val="none"/>
        </w:rPr>
      </w:pPr>
      <w:r>
        <w:rPr>
          <w:rFonts w:hint="eastAsia" w:ascii="仿宋_GB2312" w:eastAsia="仿宋_GB2312"/>
          <w:b/>
          <w:sz w:val="28"/>
          <w:szCs w:val="28"/>
          <w:highlight w:val="none"/>
        </w:rPr>
        <w:t>二、活动主题</w:t>
      </w:r>
    </w:p>
    <w:p>
      <w:pPr>
        <w:ind w:firstLine="560" w:firstLineChars="200"/>
        <w:rPr>
          <w:rFonts w:ascii="仿宋_GB2312" w:eastAsia="仿宋_GB2312"/>
          <w:b w:val="0"/>
          <w:bCs/>
          <w:sz w:val="28"/>
          <w:szCs w:val="28"/>
        </w:rPr>
      </w:pPr>
      <w:r>
        <w:rPr>
          <w:rFonts w:hint="eastAsia" w:ascii="仿宋_GB2312" w:eastAsia="仿宋_GB2312"/>
          <w:b w:val="0"/>
          <w:bCs/>
          <w:sz w:val="28"/>
          <w:szCs w:val="28"/>
          <w:highlight w:val="none"/>
        </w:rPr>
        <w:t>实验安全共担当</w:t>
      </w:r>
      <w:r>
        <w:rPr>
          <w:rFonts w:hint="eastAsia" w:ascii="仿宋_GB2312" w:eastAsia="仿宋_GB2312"/>
          <w:b w:val="0"/>
          <w:bCs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b w:val="0"/>
          <w:bCs/>
          <w:sz w:val="28"/>
          <w:szCs w:val="28"/>
          <w:highlight w:val="none"/>
        </w:rPr>
        <w:t>平安校园同分享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三、主办单位</w:t>
      </w:r>
    </w:p>
    <w:p>
      <w:pPr>
        <w:ind w:firstLine="560" w:firstLineChars="200"/>
        <w:jc w:val="left"/>
        <w:rPr>
          <w:rFonts w:ascii="仿宋_GB2312" w:eastAsia="仿宋_GB2312"/>
          <w:sz w:val="28"/>
          <w:szCs w:val="28"/>
        </w:rPr>
      </w:pPr>
      <w:bookmarkStart w:id="1" w:name="OLE_LINK2"/>
      <w:r>
        <w:rPr>
          <w:rFonts w:hint="eastAsia" w:ascii="仿宋_GB2312" w:eastAsia="仿宋_GB2312"/>
          <w:sz w:val="28"/>
          <w:szCs w:val="28"/>
        </w:rPr>
        <w:t>安全保卫处、材料科学与化学工程学院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</w:t>
      </w:r>
      <w:r>
        <w:rPr>
          <w:rFonts w:ascii="仿宋_GB2312" w:eastAsia="仿宋_GB2312"/>
          <w:b/>
          <w:sz w:val="28"/>
          <w:szCs w:val="28"/>
        </w:rPr>
        <w:t>、</w:t>
      </w:r>
      <w:r>
        <w:rPr>
          <w:rFonts w:hint="eastAsia" w:ascii="仿宋_GB2312" w:eastAsia="仿宋_GB2312"/>
          <w:b/>
          <w:sz w:val="28"/>
          <w:szCs w:val="28"/>
        </w:rPr>
        <w:t>承办单位</w:t>
      </w:r>
    </w:p>
    <w:p>
      <w:pPr>
        <w:ind w:firstLine="560" w:firstLineChars="200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材料科学与化学工程学院研究生会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ascii="仿宋_GB2312" w:eastAsia="仿宋_GB2312"/>
          <w:bCs/>
          <w:color w:val="000000"/>
          <w:spacing w:val="21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四、活动内容</w:t>
      </w:r>
    </w:p>
    <w:bookmarkEnd w:id="1"/>
    <w:p>
      <w:pP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（一）活动形式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及报名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竞赛包括</w:t>
      </w:r>
      <w:r>
        <w:rPr>
          <w:rFonts w:hint="eastAsia" w:ascii="仿宋_GB2312" w:eastAsia="仿宋_GB2312"/>
          <w:b/>
          <w:sz w:val="28"/>
          <w:szCs w:val="28"/>
        </w:rPr>
        <w:t>初赛</w:t>
      </w:r>
      <w:r>
        <w:rPr>
          <w:rFonts w:hint="eastAsia" w:ascii="仿宋_GB2312" w:eastAsia="仿宋_GB2312"/>
          <w:sz w:val="28"/>
          <w:szCs w:val="28"/>
        </w:rPr>
        <w:t>和</w:t>
      </w:r>
      <w:r>
        <w:rPr>
          <w:rFonts w:hint="eastAsia" w:ascii="仿宋_GB2312" w:eastAsia="仿宋_GB2312"/>
          <w:b/>
          <w:sz w:val="28"/>
          <w:szCs w:val="28"/>
        </w:rPr>
        <w:t>决赛</w:t>
      </w:r>
      <w:r>
        <w:rPr>
          <w:rFonts w:hint="eastAsia" w:ascii="仿宋_GB2312" w:eastAsia="仿宋_GB2312"/>
          <w:sz w:val="28"/>
          <w:szCs w:val="28"/>
        </w:rPr>
        <w:t>两部分。报名人员以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小</w:t>
      </w:r>
      <w:r>
        <w:rPr>
          <w:rFonts w:hint="eastAsia" w:ascii="仿宋_GB2312" w:eastAsia="仿宋_GB2312"/>
          <w:sz w:val="28"/>
          <w:szCs w:val="28"/>
        </w:rPr>
        <w:t>组为单位参加比赛，每小组由3人组成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也可先单人报名，在竞赛交流群中组队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widowControl/>
        <w:ind w:firstLine="560" w:firstLineChars="20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参赛对象：全体在校生</w:t>
      </w:r>
    </w:p>
    <w:p>
      <w:pPr>
        <w:widowControl/>
        <w:ind w:firstLine="560" w:firstLineChars="20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报名截止时间：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号（周日）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:00</w:t>
      </w:r>
    </w:p>
    <w:p>
      <w:pPr>
        <w:widowControl/>
        <w:ind w:left="-2" w:leftChars="-1"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报名方式：本次大赛采取网上报名方式，每组3人，可跨院系组队，请参赛选手自行组队并下载填写报名表（见附件1），</w:t>
      </w:r>
      <w:r>
        <w:fldChar w:fldCharType="begin"/>
      </w:r>
      <w:r>
        <w:instrText xml:space="preserve"> HYPERLINK "mailto:于规定时间前将比赛报名表发送至wangruihuan1595@163.com" </w:instrText>
      </w:r>
      <w:r>
        <w:fldChar w:fldCharType="separate"/>
      </w:r>
      <w:r>
        <w:rPr>
          <w:rStyle w:val="11"/>
          <w:rFonts w:hint="eastAsia" w:ascii="仿宋_GB2312" w:eastAsia="仿宋_GB2312"/>
          <w:color w:val="auto"/>
          <w:kern w:val="0"/>
          <w:sz w:val="28"/>
          <w:szCs w:val="28"/>
          <w:u w:val="none"/>
        </w:rPr>
        <w:t>于规定时间前将比赛报名表发送至指定报名邮箱</w:t>
      </w:r>
      <w:r>
        <w:rPr>
          <w:rStyle w:val="11"/>
          <w:rFonts w:hint="eastAsia" w:ascii="仿宋_GB2312" w:eastAsia="仿宋_GB2312"/>
          <w:color w:val="auto"/>
          <w:kern w:val="0"/>
          <w:sz w:val="28"/>
          <w:szCs w:val="28"/>
          <w:u w:val="none"/>
        </w:rPr>
        <w:fldChar w:fldCharType="end"/>
      </w:r>
      <w:r>
        <w:rPr>
          <w:rStyle w:val="11"/>
          <w:rFonts w:hint="eastAsia" w:ascii="仿宋_GB2312" w:eastAsia="仿宋_GB2312"/>
          <w:color w:val="auto"/>
          <w:kern w:val="0"/>
          <w:sz w:val="28"/>
          <w:szCs w:val="28"/>
          <w:u w:val="none"/>
        </w:rPr>
        <w:t>：</w:t>
      </w:r>
      <w:r>
        <w:rPr>
          <w:rFonts w:hint="eastAsia" w:ascii="仿宋_GB2312" w:eastAsia="仿宋_GB2312"/>
          <w:kern w:val="0"/>
          <w:sz w:val="28"/>
          <w:szCs w:val="28"/>
        </w:rPr>
        <w:t xml:space="preserve">1553812243@qq.com。 </w:t>
      </w:r>
    </w:p>
    <w:p>
      <w:pPr>
        <w:widowControl/>
        <w:ind w:left="-2" w:leftChars="-1"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负责人：王泽卉（电话13347174812）</w:t>
      </w:r>
    </w:p>
    <w:p>
      <w:pPr>
        <w:widowControl/>
        <w:ind w:left="-2" w:leftChars="-1"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 xml:space="preserve">      </w:t>
      </w:r>
      <w:r>
        <w:rPr>
          <w:rFonts w:ascii="仿宋_GB2312" w:eastAsia="仿宋_GB2312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kern w:val="0"/>
          <w:sz w:val="28"/>
          <w:szCs w:val="28"/>
        </w:rPr>
        <w:t xml:space="preserve"> 康倩茹（电话18737041527）</w:t>
      </w:r>
    </w:p>
    <w:p>
      <w:pPr>
        <w:tabs>
          <w:tab w:val="left" w:pos="142"/>
          <w:tab w:val="left" w:pos="284"/>
        </w:tabs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（二）比赛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1. 初赛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eastAsia="仿宋_GB2312"/>
          <w:color w:val="000000"/>
          <w:kern w:val="0"/>
          <w:sz w:val="28"/>
          <w:szCs w:val="28"/>
          <w:highlight w:val="none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时间：1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号（周三）</w:t>
      </w:r>
      <w:r>
        <w:rPr>
          <w:rFonts w:ascii="仿宋_GB2312" w:eastAsia="仿宋_GB2312"/>
          <w:color w:val="000000"/>
          <w:kern w:val="0"/>
          <w:sz w:val="28"/>
          <w:szCs w:val="28"/>
          <w:highlight w:val="none"/>
        </w:rPr>
        <w:t>14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  <w:lang w:val="en-US" w:eastAsia="zh-CN"/>
        </w:rPr>
        <w:t>:</w:t>
      </w:r>
      <w:r>
        <w:rPr>
          <w:rFonts w:ascii="仿宋_GB2312" w:eastAsia="仿宋_GB2312"/>
          <w:color w:val="000000"/>
          <w:kern w:val="0"/>
          <w:sz w:val="28"/>
          <w:szCs w:val="28"/>
          <w:highlight w:val="none"/>
        </w:rPr>
        <w:t>30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—</w:t>
      </w:r>
      <w:r>
        <w:rPr>
          <w:rFonts w:ascii="仿宋_GB2312" w:eastAsia="仿宋_GB2312"/>
          <w:color w:val="000000"/>
          <w:kern w:val="0"/>
          <w:sz w:val="28"/>
          <w:szCs w:val="28"/>
          <w:highlight w:val="none"/>
        </w:rPr>
        <w:t>16</w:t>
      </w:r>
      <w:r>
        <w:rPr>
          <w:rFonts w:hint="eastAsia" w:ascii="仿宋_GB2312" w:eastAsia="仿宋_GB2312"/>
          <w:color w:val="000000"/>
          <w:kern w:val="0"/>
          <w:sz w:val="28"/>
          <w:szCs w:val="28"/>
          <w:highlight w:val="none"/>
        </w:rPr>
        <w:t>:30</w:t>
      </w:r>
    </w:p>
    <w:p>
      <w:pPr>
        <w:keepNext w:val="0"/>
        <w:keepLines w:val="0"/>
        <w:pageBreakBefore w:val="0"/>
        <w:widowControl w:val="0"/>
        <w:tabs>
          <w:tab w:val="left" w:pos="142"/>
          <w:tab w:val="left" w:pos="28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地点：具体教室另行通知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形式：笔试，卷面题型设置为选择题、判断题、填空题及简答题四类。具体分值详见下表。题库资料可在材化学院官网公告附件、“哈工程材化新青年”微信公众号或比赛通知群文件中进行下载。最终根据每个小组内3人平均分，选出前八组进入决赛。</w:t>
      </w:r>
      <w:r>
        <w:rPr>
          <w:rFonts w:hint="eastAsia" w:ascii="仿宋_GB2312" w:eastAsia="仿宋_GB2312"/>
          <w:sz w:val="28"/>
          <w:szCs w:val="24"/>
        </w:rPr>
        <w:t>若平均分数相同，将以各小组内个人分数由高到低进行比对，排序。如若再次相同则按小组客观题正确率排序。</w:t>
      </w:r>
    </w:p>
    <w:tbl>
      <w:tblPr>
        <w:tblStyle w:val="8"/>
        <w:tblW w:w="6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题型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题数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分值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选择题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30题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1分/题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判断题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15题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2分/题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填空题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20空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1分/空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简答题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2题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10分/题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5112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100分</w:t>
            </w:r>
          </w:p>
        </w:tc>
      </w:tr>
    </w:tbl>
    <w:p>
      <w:pPr>
        <w:widowControl/>
        <w:ind w:left="-2" w:leftChars="-1" w:firstLine="560" w:firstLineChars="20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初赛结束后，所有参赛选手的成绩将公布于</w:t>
      </w:r>
      <w:r>
        <w:rPr>
          <w:rFonts w:hint="eastAsia" w:ascii="仿宋_GB2312" w:eastAsia="仿宋_GB2312"/>
          <w:kern w:val="0"/>
          <w:sz w:val="28"/>
          <w:szCs w:val="28"/>
        </w:rPr>
        <w:t>材化学院官网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kern w:val="0"/>
          <w:sz w:val="28"/>
          <w:szCs w:val="28"/>
        </w:rPr>
        <w:t>“哈工程材化新青年”微信公众号平台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。排名前8的参赛</w:t>
      </w:r>
      <w:r>
        <w:rPr>
          <w:rFonts w:ascii="仿宋_GB2312" w:eastAsia="仿宋_GB2312"/>
          <w:color w:val="000000"/>
          <w:kern w:val="0"/>
          <w:sz w:val="28"/>
          <w:szCs w:val="28"/>
        </w:rPr>
        <w:t>队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晋级决赛，请全校师生全程监督比赛的公平性和公正性。</w:t>
      </w:r>
    </w:p>
    <w:p>
      <w:pPr>
        <w:ind w:firstLine="562" w:firstLineChars="200"/>
        <w:rPr>
          <w:rFonts w:ascii="仿宋_GB2312" w:eastAsia="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bCs/>
          <w:color w:val="000000"/>
          <w:kern w:val="0"/>
          <w:sz w:val="28"/>
          <w:szCs w:val="28"/>
        </w:rPr>
        <w:t>.决赛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时间：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月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号（周三）</w:t>
      </w:r>
      <w:r>
        <w:rPr>
          <w:rFonts w:ascii="仿宋_GB2312" w:eastAsia="仿宋_GB2312"/>
          <w:color w:val="000000"/>
          <w:kern w:val="0"/>
          <w:sz w:val="28"/>
          <w:szCs w:val="28"/>
        </w:rPr>
        <w:t>14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ascii="仿宋_GB2312" w:eastAsia="仿宋_GB2312"/>
          <w:color w:val="000000"/>
          <w:kern w:val="0"/>
          <w:sz w:val="28"/>
          <w:szCs w:val="28"/>
        </w:rPr>
        <w:t>30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—</w:t>
      </w:r>
      <w:r>
        <w:rPr>
          <w:rFonts w:ascii="仿宋_GB2312" w:eastAsia="仿宋_GB2312"/>
          <w:color w:val="000000"/>
          <w:kern w:val="0"/>
          <w:sz w:val="28"/>
          <w:szCs w:val="28"/>
        </w:rPr>
        <w:t>16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:30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2" w:leftChars="-1" w:firstLine="560" w:firstLineChars="200"/>
        <w:textAlignment w:val="auto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地点：启航多功能厅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形式：现场作答，决赛题目分为必答题、抢答题、视频题、风险题和趣味环节五个部分。比赛前每只参赛队有基础分100分。具体形式如下：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必答题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每轮比赛，每只参赛队派1名同学上前答题。主持人读题后，每名选手原则上有10秒反应时间，时间到，选手做出回答，并且不得再对答案进行修改。每题答对加10分，答错或未作答均不加分。本环节设置18道题目，且每人仅有1次作答机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抢答题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每只参赛队面前均放有抢答器，主持人读题，并说开始后，各组参赛队开始进行抢答，答对一题加10分。本环节设置15道题目，题型包括选择题和填空题两类。主持人可根据现场时间情况，增设现场互动环节随机选取现场观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视频题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eastAsia="仿宋_GB2312"/>
          <w:sz w:val="28"/>
          <w:szCs w:val="28"/>
        </w:rPr>
        <w:t>每组观看一段约3分钟的实验视频，在视频中寻找有关实验安全方面的错误，视频播放结束后，每只参赛队需在30秒时间内将找出的错误写在答题板上，时间到，各只参赛队展示出题板，并且不得再对答案进行修改。本环节共三段视频，每段视频中错误均大于3处，每找对一处加10分，找错或没找出均不加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风险题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/>
          <w:sz w:val="28"/>
          <w:szCs w:val="28"/>
        </w:rPr>
        <w:t>题目分别设置10分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30分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50分三类。每组参赛队可选出一个分值，随机回答相应分值的题目，分数越高，难度越大。答对加上相应分值，答错或不答减去相应分值。本环节从分数最低的一队开始作答。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ascii="仿宋_GB2312" w:eastAsia="仿宋_GB2312"/>
          <w:b/>
          <w:sz w:val="28"/>
          <w:szCs w:val="28"/>
          <w:highlight w:val="yellow"/>
        </w:rPr>
      </w:pPr>
      <w:r>
        <w:rPr>
          <w:rFonts w:hint="eastAsia" w:ascii="仿宋_GB2312" w:eastAsia="仿宋_GB2312"/>
          <w:b/>
          <w:sz w:val="28"/>
          <w:szCs w:val="28"/>
        </w:rPr>
        <w:t>趣味环节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。</w:t>
      </w:r>
      <w:r>
        <w:rPr>
          <w:rFonts w:hint="eastAsia" w:ascii="仿宋_GB2312" w:hAnsi="宋体" w:eastAsia="仿宋_GB2312"/>
          <w:sz w:val="28"/>
          <w:szCs w:val="28"/>
        </w:rPr>
        <w:t>通过抽签，将8只战队分为2个组进行比拼。首先由第一组的4只战队进行比赛。每队派出一名选手，在主席台指定位置准备答题，其他两位选手位于投球处做准备。比赛开始后，位于投球处的一名选手开始投球，另一位选手负责捡散落在各处的球，每投进一个球，工作人员会为主席台处的选手分发一道题，直到手中的圈全部用完，为游戏结束，并在1分钟内，主席台处选手回答所得到问题，答对加1分，答错不扣分，未答完不计分</w:t>
      </w:r>
      <w:r>
        <w:rPr>
          <w:rFonts w:hint="eastAsia" w:hAnsi="宋体"/>
          <w:color w:val="000000"/>
          <w:sz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各参赛队本轮积分最多的加50分，其次为40分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30分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20分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/>
          <w:sz w:val="28"/>
          <w:szCs w:val="28"/>
        </w:rPr>
        <w:t>10分，最后一组不加分。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五</w:t>
      </w:r>
      <w:r>
        <w:rPr>
          <w:rFonts w:hint="eastAsia" w:ascii="仿宋_GB2312" w:eastAsia="仿宋_GB2312"/>
          <w:b/>
          <w:sz w:val="28"/>
          <w:szCs w:val="28"/>
        </w:rPr>
        <w:t>、奖项设置</w:t>
      </w:r>
    </w:p>
    <w:p>
      <w:pPr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根据决赛总成绩，第一名获一等奖；第二名和第三名获二等奖；其余参加决赛的参赛队获三等奖。</w:t>
      </w:r>
    </w:p>
    <w:p>
      <w:pPr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互动答题</w:t>
      </w:r>
      <w:r>
        <w:rPr>
          <w:rFonts w:hint="eastAsia" w:ascii="仿宋_GB2312" w:eastAsia="仿宋_GB2312"/>
          <w:sz w:val="28"/>
          <w:szCs w:val="28"/>
        </w:rPr>
        <w:t>奖：在决赛当天到达现场观看比赛的同学，比赛期间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进行现场互动答题</w:t>
      </w:r>
      <w:r>
        <w:rPr>
          <w:rFonts w:hint="eastAsia" w:ascii="仿宋_GB2312" w:eastAsia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对答对题目的同学</w:t>
      </w:r>
      <w:r>
        <w:rPr>
          <w:rFonts w:hint="eastAsia" w:ascii="仿宋_GB2312" w:eastAsia="仿宋_GB2312"/>
          <w:sz w:val="28"/>
          <w:szCs w:val="28"/>
        </w:rPr>
        <w:t>赠送小礼物。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本次比赛设：</w:t>
      </w:r>
    </w:p>
    <w:p>
      <w:pPr>
        <w:ind w:firstLine="560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1．一等奖（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1组</w:t>
      </w:r>
      <w:r>
        <w:rPr>
          <w:rFonts w:hint="eastAsia" w:ascii="仿宋_GB2312" w:eastAsia="仿宋_GB2312"/>
          <w:sz w:val="28"/>
          <w:szCs w:val="28"/>
        </w:rPr>
        <w:t xml:space="preserve">）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bookmarkStart w:id="2" w:name="_GoBack"/>
      <w:bookmarkEnd w:id="2"/>
    </w:p>
    <w:p>
      <w:pPr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2．二等奖（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2组</w:t>
      </w:r>
      <w:r>
        <w:rPr>
          <w:rFonts w:hint="eastAsia" w:ascii="仿宋_GB2312" w:eastAsia="仿宋_GB2312"/>
          <w:sz w:val="28"/>
          <w:szCs w:val="28"/>
        </w:rPr>
        <w:t xml:space="preserve">）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</w:t>
      </w:r>
    </w:p>
    <w:p>
      <w:pPr>
        <w:ind w:firstLine="280" w:firstLineChars="1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3．三等奖（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3组</w:t>
      </w:r>
      <w:r>
        <w:rPr>
          <w:rFonts w:hint="eastAsia" w:ascii="仿宋_GB2312" w:eastAsia="仿宋_GB2312"/>
          <w:sz w:val="28"/>
          <w:szCs w:val="28"/>
        </w:rPr>
        <w:t xml:space="preserve">）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4．优胜奖（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2组</w:t>
      </w:r>
      <w:r>
        <w:rPr>
          <w:rFonts w:hint="eastAsia" w:ascii="仿宋_GB2312" w:eastAsia="仿宋_GB2312"/>
          <w:sz w:val="28"/>
          <w:szCs w:val="28"/>
        </w:rPr>
        <w:t xml:space="preserve">）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ind w:firstLine="570"/>
        <w:jc w:val="left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 xml:space="preserve">5. 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互动答题奖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（20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>个</w:t>
      </w:r>
      <w:r>
        <w:rPr>
          <w:rFonts w:hint="eastAsia" w:ascii="仿宋_GB2312" w:eastAsia="仿宋_GB2312"/>
          <w:color w:val="000000"/>
          <w:kern w:val="0"/>
          <w:sz w:val="28"/>
          <w:szCs w:val="28"/>
        </w:rPr>
        <w:t>）</w:t>
      </w:r>
      <w:r>
        <w:rPr>
          <w:rFonts w:hint="eastAsia" w:ascii="仿宋_GB2312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</w:p>
    <w:p>
      <w:pPr>
        <w:tabs>
          <w:tab w:val="left" w:pos="993"/>
        </w:tabs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六</w:t>
      </w:r>
      <w:r>
        <w:rPr>
          <w:rFonts w:hint="eastAsia" w:ascii="仿宋_GB2312" w:eastAsia="仿宋_GB2312"/>
          <w:b/>
          <w:sz w:val="28"/>
          <w:szCs w:val="28"/>
        </w:rPr>
        <w:t>、注意事项</w:t>
      </w:r>
    </w:p>
    <w:p>
      <w:pPr>
        <w:tabs>
          <w:tab w:val="left" w:pos="993"/>
        </w:tabs>
        <w:ind w:firstLine="560" w:firstLineChars="200"/>
        <w:rPr>
          <w:rFonts w:ascii="仿宋_GB2312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1．初赛</w:t>
      </w:r>
      <w:r>
        <w:rPr>
          <w:rFonts w:hint="eastAsia" w:ascii="仿宋_GB2312" w:eastAsia="仿宋_GB2312"/>
          <w:kern w:val="0"/>
          <w:sz w:val="28"/>
          <w:szCs w:val="28"/>
        </w:rPr>
        <w:t>环节可提前交卷，所有选手要遵守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竞赛</w:t>
      </w:r>
      <w:r>
        <w:rPr>
          <w:rFonts w:hint="eastAsia" w:ascii="仿宋_GB2312" w:eastAsia="仿宋_GB2312"/>
          <w:kern w:val="0"/>
          <w:sz w:val="28"/>
          <w:szCs w:val="28"/>
        </w:rPr>
        <w:t>考场纪律，不得交头接耳，不得使用手机等电子设备，不得大声喧哗</w:t>
      </w:r>
      <w:r>
        <w:rPr>
          <w:rFonts w:hint="eastAsia" w:ascii="仿宋_GB2312" w:eastAsia="仿宋_GB2312"/>
          <w:kern w:val="0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须</w:t>
      </w:r>
      <w:r>
        <w:rPr>
          <w:rFonts w:hint="eastAsia" w:ascii="仿宋_GB2312" w:eastAsia="仿宋_GB2312"/>
          <w:kern w:val="0"/>
          <w:sz w:val="28"/>
          <w:szCs w:val="28"/>
        </w:rPr>
        <w:t>尊重监考人员。</w:t>
      </w:r>
    </w:p>
    <w:p>
      <w:pPr>
        <w:tabs>
          <w:tab w:val="left" w:pos="142"/>
          <w:tab w:val="right" w:pos="7416"/>
        </w:tabs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color w:val="000000"/>
          <w:kern w:val="0"/>
          <w:sz w:val="28"/>
          <w:szCs w:val="28"/>
        </w:rPr>
        <w:t>2．</w:t>
      </w:r>
      <w:r>
        <w:rPr>
          <w:rFonts w:hint="eastAsia" w:ascii="仿宋_GB2312" w:eastAsia="仿宋_GB2312"/>
          <w:kern w:val="0"/>
          <w:sz w:val="28"/>
          <w:szCs w:val="28"/>
        </w:rPr>
        <w:t>初赛成绩以团队总分计算取前8只队伍参加决赛，成绩公布后，进入决赛的参赛队名单一经选出，各参赛队不得随意更换组员。</w:t>
      </w:r>
    </w:p>
    <w:p>
      <w:pPr>
        <w:tabs>
          <w:tab w:val="left" w:pos="142"/>
          <w:tab w:val="right" w:pos="7416"/>
        </w:tabs>
        <w:ind w:firstLine="560" w:firstLineChars="200"/>
        <w:rPr>
          <w:rFonts w:ascii="仿宋_GB2312" w:eastAsia="仿宋_GB2312"/>
          <w:kern w:val="0"/>
          <w:sz w:val="28"/>
          <w:szCs w:val="28"/>
        </w:rPr>
      </w:pPr>
      <w:r>
        <w:rPr>
          <w:rFonts w:hint="eastAsia" w:ascii="仿宋_GB2312" w:eastAsia="仿宋_GB2312"/>
          <w:kern w:val="0"/>
          <w:sz w:val="28"/>
          <w:szCs w:val="28"/>
        </w:rPr>
        <w:t>3．参加决赛的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各支</w:t>
      </w:r>
      <w:r>
        <w:rPr>
          <w:rFonts w:hint="eastAsia" w:ascii="仿宋_GB2312" w:eastAsia="仿宋_GB2312"/>
          <w:kern w:val="0"/>
          <w:sz w:val="28"/>
          <w:szCs w:val="28"/>
        </w:rPr>
        <w:t>参赛队应按时参加比赛，因故不能参赛的视为自动放弃比赛，且需至少提前三天通知承办单位。承办单位将根据初赛成绩顺次通知下一组参赛</w:t>
      </w:r>
      <w:r>
        <w:rPr>
          <w:rFonts w:hint="eastAsia" w:ascii="仿宋_GB2312" w:eastAsia="仿宋_GB2312"/>
          <w:kern w:val="0"/>
          <w:sz w:val="28"/>
          <w:szCs w:val="28"/>
          <w:lang w:val="en-US" w:eastAsia="zh-CN"/>
        </w:rPr>
        <w:t>队伍</w:t>
      </w:r>
      <w:r>
        <w:rPr>
          <w:rFonts w:hint="eastAsia" w:ascii="仿宋_GB2312" w:eastAsia="仿宋_GB2312"/>
          <w:kern w:val="0"/>
          <w:sz w:val="28"/>
          <w:szCs w:val="28"/>
        </w:rPr>
        <w:t>前来参赛。</w:t>
      </w:r>
    </w:p>
    <w:p>
      <w:pPr>
        <w:tabs>
          <w:tab w:val="left" w:pos="142"/>
          <w:tab w:val="right" w:pos="7416"/>
        </w:tabs>
        <w:ind w:firstLine="560" w:firstLineChars="200"/>
        <w:rPr>
          <w:rFonts w:ascii="仿宋_GB2312" w:eastAsia="仿宋_GB2312"/>
          <w:kern w:val="0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注：本次比赛最终解释权归组织单位所有。</w:t>
      </w:r>
    </w:p>
    <w:p>
      <w:pPr>
        <w:jc w:val="right"/>
        <w:rPr>
          <w:rFonts w:ascii="仿宋_GB2312" w:eastAsia="仿宋_GB2312"/>
          <w:sz w:val="28"/>
          <w:szCs w:val="28"/>
        </w:rPr>
      </w:pPr>
    </w:p>
    <w:p>
      <w:pPr>
        <w:jc w:val="right"/>
        <w:rPr>
          <w:rFonts w:ascii="仿宋_GB2312" w:eastAsia="仿宋_GB2312"/>
          <w:sz w:val="28"/>
          <w:szCs w:val="28"/>
        </w:rPr>
      </w:pPr>
    </w:p>
    <w:p>
      <w:pPr>
        <w:jc w:val="right"/>
        <w:rPr>
          <w:rFonts w:ascii="仿宋_GB2312" w:eastAsia="仿宋_GB2312"/>
          <w:sz w:val="28"/>
          <w:szCs w:val="28"/>
        </w:rPr>
      </w:pPr>
    </w:p>
    <w:p>
      <w:pPr>
        <w:jc w:val="right"/>
        <w:rPr>
          <w:rFonts w:ascii="仿宋_GB2312" w:eastAsia="仿宋_GB2312"/>
          <w:sz w:val="28"/>
          <w:szCs w:val="28"/>
        </w:rPr>
      </w:pPr>
    </w:p>
    <w:p>
      <w:pPr>
        <w:jc w:val="right"/>
        <w:rPr>
          <w:rFonts w:ascii="仿宋_GB2312" w:eastAsia="仿宋_GB2312"/>
          <w:sz w:val="28"/>
          <w:szCs w:val="28"/>
        </w:rPr>
      </w:pPr>
    </w:p>
    <w:p>
      <w:pPr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</w:t>
      </w:r>
    </w:p>
    <w:p>
      <w:pPr>
        <w:jc w:val="left"/>
        <w:rPr>
          <w:sz w:val="24"/>
          <w:szCs w:val="24"/>
        </w:rPr>
      </w:pPr>
      <w:r>
        <w:rPr>
          <w:rFonts w:hint="eastAsia" w:ascii="仿宋_GB2312" w:eastAsia="仿宋_GB2312"/>
          <w:sz w:val="28"/>
          <w:szCs w:val="28"/>
        </w:rPr>
        <w:br w:type="page"/>
      </w:r>
      <w:r>
        <w:rPr>
          <w:rFonts w:hint="eastAsia"/>
          <w:sz w:val="24"/>
          <w:szCs w:val="24"/>
        </w:rPr>
        <w:t>附表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：</w:t>
      </w:r>
    </w:p>
    <w:p/>
    <w:p>
      <w:pPr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实验室安全技能知识竞赛报名表</w:t>
      </w:r>
    </w:p>
    <w:p>
      <w:pPr>
        <w:jc w:val="center"/>
        <w:rPr>
          <w:rFonts w:ascii="楷体" w:hAnsi="楷体" w:eastAsia="楷体"/>
          <w:b/>
          <w:sz w:val="44"/>
          <w:szCs w:val="44"/>
        </w:rPr>
      </w:pPr>
    </w:p>
    <w:tbl>
      <w:tblPr>
        <w:tblStyle w:val="8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605"/>
        <w:gridCol w:w="883"/>
        <w:gridCol w:w="1097"/>
        <w:gridCol w:w="1313"/>
        <w:gridCol w:w="1701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队名</w:t>
            </w: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05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队长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vAlign w:val="center"/>
          </w:tcPr>
          <w:p>
            <w:pPr>
              <w:jc w:val="center"/>
            </w:pPr>
          </w:p>
        </w:tc>
        <w:tc>
          <w:tcPr>
            <w:tcW w:w="1313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队员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vAlign w:val="center"/>
          </w:tcPr>
          <w:p>
            <w:pPr>
              <w:jc w:val="center"/>
            </w:pPr>
          </w:p>
        </w:tc>
        <w:tc>
          <w:tcPr>
            <w:tcW w:w="1313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60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队员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</w:pPr>
          </w:p>
        </w:tc>
        <w:tc>
          <w:tcPr>
            <w:tcW w:w="1097" w:type="dxa"/>
            <w:vAlign w:val="center"/>
          </w:tcPr>
          <w:p>
            <w:pPr>
              <w:jc w:val="center"/>
            </w:pPr>
          </w:p>
        </w:tc>
        <w:tc>
          <w:tcPr>
            <w:tcW w:w="1313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AA"/>
    <w:rsid w:val="000111DC"/>
    <w:rsid w:val="00011514"/>
    <w:rsid w:val="00011BCD"/>
    <w:rsid w:val="000367D1"/>
    <w:rsid w:val="00042FF8"/>
    <w:rsid w:val="00043599"/>
    <w:rsid w:val="00043A2B"/>
    <w:rsid w:val="000451C5"/>
    <w:rsid w:val="00045656"/>
    <w:rsid w:val="000465F9"/>
    <w:rsid w:val="000475CA"/>
    <w:rsid w:val="00052922"/>
    <w:rsid w:val="000605BB"/>
    <w:rsid w:val="00071463"/>
    <w:rsid w:val="00083AA5"/>
    <w:rsid w:val="00095BE7"/>
    <w:rsid w:val="000A00AE"/>
    <w:rsid w:val="000A2065"/>
    <w:rsid w:val="000B2EA9"/>
    <w:rsid w:val="000B6316"/>
    <w:rsid w:val="000D6252"/>
    <w:rsid w:val="000E2758"/>
    <w:rsid w:val="00105CEC"/>
    <w:rsid w:val="001105E3"/>
    <w:rsid w:val="00122013"/>
    <w:rsid w:val="0012540F"/>
    <w:rsid w:val="001276CE"/>
    <w:rsid w:val="001361C1"/>
    <w:rsid w:val="00142BF8"/>
    <w:rsid w:val="00155EAF"/>
    <w:rsid w:val="0015667C"/>
    <w:rsid w:val="001630B0"/>
    <w:rsid w:val="00165DFD"/>
    <w:rsid w:val="001664CF"/>
    <w:rsid w:val="00175CA6"/>
    <w:rsid w:val="00176067"/>
    <w:rsid w:val="00185E6A"/>
    <w:rsid w:val="001A69EA"/>
    <w:rsid w:val="001B1E4A"/>
    <w:rsid w:val="001B22C5"/>
    <w:rsid w:val="001B3DB0"/>
    <w:rsid w:val="001C0B36"/>
    <w:rsid w:val="001D322B"/>
    <w:rsid w:val="001E311A"/>
    <w:rsid w:val="001E3C5F"/>
    <w:rsid w:val="001F1BFD"/>
    <w:rsid w:val="001F3B82"/>
    <w:rsid w:val="001F7751"/>
    <w:rsid w:val="00220226"/>
    <w:rsid w:val="0023798E"/>
    <w:rsid w:val="0025263C"/>
    <w:rsid w:val="0027050B"/>
    <w:rsid w:val="00282C43"/>
    <w:rsid w:val="00284F80"/>
    <w:rsid w:val="00292083"/>
    <w:rsid w:val="002A13ED"/>
    <w:rsid w:val="002A4FEA"/>
    <w:rsid w:val="002A5F91"/>
    <w:rsid w:val="002A6DB3"/>
    <w:rsid w:val="002B4928"/>
    <w:rsid w:val="002B601A"/>
    <w:rsid w:val="002C264C"/>
    <w:rsid w:val="002C4631"/>
    <w:rsid w:val="002F024A"/>
    <w:rsid w:val="002F6D9F"/>
    <w:rsid w:val="00303D3C"/>
    <w:rsid w:val="00320EE1"/>
    <w:rsid w:val="00321F7A"/>
    <w:rsid w:val="003259C3"/>
    <w:rsid w:val="00325A8C"/>
    <w:rsid w:val="00362E67"/>
    <w:rsid w:val="003901AC"/>
    <w:rsid w:val="00390DA2"/>
    <w:rsid w:val="003A4B4D"/>
    <w:rsid w:val="003A5CEC"/>
    <w:rsid w:val="003C0773"/>
    <w:rsid w:val="003C53E4"/>
    <w:rsid w:val="003D1A24"/>
    <w:rsid w:val="003D2BA8"/>
    <w:rsid w:val="003E7093"/>
    <w:rsid w:val="003F3EDF"/>
    <w:rsid w:val="00400684"/>
    <w:rsid w:val="0040277D"/>
    <w:rsid w:val="00405A46"/>
    <w:rsid w:val="004063B7"/>
    <w:rsid w:val="004205BB"/>
    <w:rsid w:val="004229E0"/>
    <w:rsid w:val="00423668"/>
    <w:rsid w:val="0042402C"/>
    <w:rsid w:val="00442869"/>
    <w:rsid w:val="00447C9E"/>
    <w:rsid w:val="00454EBB"/>
    <w:rsid w:val="00456C97"/>
    <w:rsid w:val="00481306"/>
    <w:rsid w:val="0048591E"/>
    <w:rsid w:val="00493352"/>
    <w:rsid w:val="00494B83"/>
    <w:rsid w:val="00495DC9"/>
    <w:rsid w:val="004A138A"/>
    <w:rsid w:val="004A1E4D"/>
    <w:rsid w:val="004B4AF3"/>
    <w:rsid w:val="004B61AC"/>
    <w:rsid w:val="004C7178"/>
    <w:rsid w:val="004E1E34"/>
    <w:rsid w:val="0050074F"/>
    <w:rsid w:val="00504575"/>
    <w:rsid w:val="005270B6"/>
    <w:rsid w:val="0054081C"/>
    <w:rsid w:val="005527E2"/>
    <w:rsid w:val="005532B9"/>
    <w:rsid w:val="00553DA4"/>
    <w:rsid w:val="00556727"/>
    <w:rsid w:val="00563DA2"/>
    <w:rsid w:val="00565048"/>
    <w:rsid w:val="00565306"/>
    <w:rsid w:val="005702DE"/>
    <w:rsid w:val="00572D15"/>
    <w:rsid w:val="00580381"/>
    <w:rsid w:val="00587A4F"/>
    <w:rsid w:val="00594428"/>
    <w:rsid w:val="005964CE"/>
    <w:rsid w:val="00597303"/>
    <w:rsid w:val="005B2A2E"/>
    <w:rsid w:val="005C20A0"/>
    <w:rsid w:val="005C2692"/>
    <w:rsid w:val="005C6313"/>
    <w:rsid w:val="005D6FE3"/>
    <w:rsid w:val="005F389F"/>
    <w:rsid w:val="006073DC"/>
    <w:rsid w:val="0062104D"/>
    <w:rsid w:val="0062240B"/>
    <w:rsid w:val="00623541"/>
    <w:rsid w:val="006653F9"/>
    <w:rsid w:val="0067138E"/>
    <w:rsid w:val="00671B86"/>
    <w:rsid w:val="00684AC3"/>
    <w:rsid w:val="00684AE4"/>
    <w:rsid w:val="00690BF7"/>
    <w:rsid w:val="00693F1C"/>
    <w:rsid w:val="006A3A2F"/>
    <w:rsid w:val="006B17C2"/>
    <w:rsid w:val="006B409C"/>
    <w:rsid w:val="006F0556"/>
    <w:rsid w:val="006F2353"/>
    <w:rsid w:val="006F2EE2"/>
    <w:rsid w:val="006F43CF"/>
    <w:rsid w:val="006F49DD"/>
    <w:rsid w:val="006F5544"/>
    <w:rsid w:val="0070037F"/>
    <w:rsid w:val="00707A52"/>
    <w:rsid w:val="00707F88"/>
    <w:rsid w:val="00711699"/>
    <w:rsid w:val="00713BC5"/>
    <w:rsid w:val="00727EE4"/>
    <w:rsid w:val="0073123E"/>
    <w:rsid w:val="00736FD1"/>
    <w:rsid w:val="007428C2"/>
    <w:rsid w:val="00744B2A"/>
    <w:rsid w:val="00755C7F"/>
    <w:rsid w:val="00755D2F"/>
    <w:rsid w:val="00756D4D"/>
    <w:rsid w:val="00764C1B"/>
    <w:rsid w:val="00766421"/>
    <w:rsid w:val="00767FE8"/>
    <w:rsid w:val="00781EFC"/>
    <w:rsid w:val="007A38D1"/>
    <w:rsid w:val="007A3AA0"/>
    <w:rsid w:val="007B2FDE"/>
    <w:rsid w:val="007C034A"/>
    <w:rsid w:val="007D2839"/>
    <w:rsid w:val="007D35C7"/>
    <w:rsid w:val="007D461E"/>
    <w:rsid w:val="007E3FF4"/>
    <w:rsid w:val="007E462D"/>
    <w:rsid w:val="007E5C71"/>
    <w:rsid w:val="007F5CBC"/>
    <w:rsid w:val="00800798"/>
    <w:rsid w:val="0081213C"/>
    <w:rsid w:val="008212E1"/>
    <w:rsid w:val="008331D0"/>
    <w:rsid w:val="008361D7"/>
    <w:rsid w:val="008416C5"/>
    <w:rsid w:val="00851A03"/>
    <w:rsid w:val="008622E2"/>
    <w:rsid w:val="0086311D"/>
    <w:rsid w:val="00872091"/>
    <w:rsid w:val="0089657C"/>
    <w:rsid w:val="008C7F7C"/>
    <w:rsid w:val="008D1542"/>
    <w:rsid w:val="008E2475"/>
    <w:rsid w:val="008F5970"/>
    <w:rsid w:val="00927B66"/>
    <w:rsid w:val="00933267"/>
    <w:rsid w:val="00942781"/>
    <w:rsid w:val="00963CAA"/>
    <w:rsid w:val="00965E5B"/>
    <w:rsid w:val="009745A3"/>
    <w:rsid w:val="00975945"/>
    <w:rsid w:val="00977BB1"/>
    <w:rsid w:val="009869D7"/>
    <w:rsid w:val="009A1D73"/>
    <w:rsid w:val="009A48BE"/>
    <w:rsid w:val="009A545F"/>
    <w:rsid w:val="009C53F2"/>
    <w:rsid w:val="009C5C91"/>
    <w:rsid w:val="009C67CF"/>
    <w:rsid w:val="009D00C1"/>
    <w:rsid w:val="009E5539"/>
    <w:rsid w:val="00A063F8"/>
    <w:rsid w:val="00A23F33"/>
    <w:rsid w:val="00A2536E"/>
    <w:rsid w:val="00A25732"/>
    <w:rsid w:val="00A273C0"/>
    <w:rsid w:val="00A34308"/>
    <w:rsid w:val="00A419A2"/>
    <w:rsid w:val="00A61206"/>
    <w:rsid w:val="00A734C6"/>
    <w:rsid w:val="00A74D9F"/>
    <w:rsid w:val="00A76149"/>
    <w:rsid w:val="00AA63FF"/>
    <w:rsid w:val="00AC17EB"/>
    <w:rsid w:val="00AC6A35"/>
    <w:rsid w:val="00B069BA"/>
    <w:rsid w:val="00B273B7"/>
    <w:rsid w:val="00B4171E"/>
    <w:rsid w:val="00B45C95"/>
    <w:rsid w:val="00B60B9E"/>
    <w:rsid w:val="00B657A3"/>
    <w:rsid w:val="00B709C5"/>
    <w:rsid w:val="00B7276F"/>
    <w:rsid w:val="00B97DD2"/>
    <w:rsid w:val="00BA6864"/>
    <w:rsid w:val="00BB327C"/>
    <w:rsid w:val="00BB7F2A"/>
    <w:rsid w:val="00BC685D"/>
    <w:rsid w:val="00C02C97"/>
    <w:rsid w:val="00C145D8"/>
    <w:rsid w:val="00C15D47"/>
    <w:rsid w:val="00C17B26"/>
    <w:rsid w:val="00C37449"/>
    <w:rsid w:val="00C47877"/>
    <w:rsid w:val="00C50E91"/>
    <w:rsid w:val="00C52B42"/>
    <w:rsid w:val="00C7384B"/>
    <w:rsid w:val="00C77E3E"/>
    <w:rsid w:val="00C82578"/>
    <w:rsid w:val="00CB629A"/>
    <w:rsid w:val="00CE6C39"/>
    <w:rsid w:val="00CF3749"/>
    <w:rsid w:val="00CF65E5"/>
    <w:rsid w:val="00D15F5A"/>
    <w:rsid w:val="00D33816"/>
    <w:rsid w:val="00D41479"/>
    <w:rsid w:val="00D42603"/>
    <w:rsid w:val="00D82C7A"/>
    <w:rsid w:val="00D90116"/>
    <w:rsid w:val="00D90EE7"/>
    <w:rsid w:val="00DD309E"/>
    <w:rsid w:val="00DD5316"/>
    <w:rsid w:val="00DE046E"/>
    <w:rsid w:val="00DE3CF2"/>
    <w:rsid w:val="00E04FFA"/>
    <w:rsid w:val="00E06620"/>
    <w:rsid w:val="00E166AA"/>
    <w:rsid w:val="00E25265"/>
    <w:rsid w:val="00E33B03"/>
    <w:rsid w:val="00E34755"/>
    <w:rsid w:val="00E40463"/>
    <w:rsid w:val="00E50376"/>
    <w:rsid w:val="00E73F27"/>
    <w:rsid w:val="00E754B5"/>
    <w:rsid w:val="00E81AB7"/>
    <w:rsid w:val="00EB1B09"/>
    <w:rsid w:val="00EC02D7"/>
    <w:rsid w:val="00ED197E"/>
    <w:rsid w:val="00EE760C"/>
    <w:rsid w:val="00F0026F"/>
    <w:rsid w:val="00F4103A"/>
    <w:rsid w:val="00F46B07"/>
    <w:rsid w:val="00F50CF3"/>
    <w:rsid w:val="00F51279"/>
    <w:rsid w:val="00F57FE2"/>
    <w:rsid w:val="00F611B8"/>
    <w:rsid w:val="00F71B43"/>
    <w:rsid w:val="00F87271"/>
    <w:rsid w:val="00FB118A"/>
    <w:rsid w:val="00FB3DF0"/>
    <w:rsid w:val="00FB4442"/>
    <w:rsid w:val="00FD1DD9"/>
    <w:rsid w:val="00FD43E5"/>
    <w:rsid w:val="00FE292E"/>
    <w:rsid w:val="0561189D"/>
    <w:rsid w:val="0D270145"/>
    <w:rsid w:val="0DBA1CDF"/>
    <w:rsid w:val="0F611EAA"/>
    <w:rsid w:val="113936E6"/>
    <w:rsid w:val="199C7802"/>
    <w:rsid w:val="1CD22668"/>
    <w:rsid w:val="1DA55AEE"/>
    <w:rsid w:val="1F7C5C62"/>
    <w:rsid w:val="2A7E4461"/>
    <w:rsid w:val="2E411AB4"/>
    <w:rsid w:val="3267490C"/>
    <w:rsid w:val="37455709"/>
    <w:rsid w:val="37F36098"/>
    <w:rsid w:val="3AD51570"/>
    <w:rsid w:val="40364BE2"/>
    <w:rsid w:val="441513B5"/>
    <w:rsid w:val="46204C63"/>
    <w:rsid w:val="4ACB7826"/>
    <w:rsid w:val="4D197D0C"/>
    <w:rsid w:val="53816532"/>
    <w:rsid w:val="59745DCD"/>
    <w:rsid w:val="5F363E36"/>
    <w:rsid w:val="63324F30"/>
    <w:rsid w:val="6359638A"/>
    <w:rsid w:val="662D52E7"/>
    <w:rsid w:val="690329F4"/>
    <w:rsid w:val="69AE0376"/>
    <w:rsid w:val="6BEB46D0"/>
    <w:rsid w:val="6EFA3914"/>
    <w:rsid w:val="76727A38"/>
    <w:rsid w:val="775F0992"/>
    <w:rsid w:val="78462199"/>
    <w:rsid w:val="787D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 w:locked="1"/>
    <w:lsdException w:unhideWhenUsed="0" w:uiPriority="0" w:semiHidden="0" w:name="Salutation"/>
    <w:lsdException w:qFormat="1" w:unhideWhenUsed="0" w:uiPriority="99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0" w:semiHidden="0" w:name="Balloon Text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  <w:rPr>
      <w:kern w:val="0"/>
      <w:sz w:val="20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annotation subject"/>
    <w:basedOn w:val="2"/>
    <w:next w:val="2"/>
    <w:link w:val="18"/>
    <w:unhideWhenUsed/>
    <w:qFormat/>
    <w:uiPriority w:val="0"/>
    <w:rPr>
      <w:b/>
      <w:bCs/>
    </w:rPr>
  </w:style>
  <w:style w:type="table" w:styleId="9">
    <w:name w:val="Table Grid"/>
    <w:basedOn w:val="8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unhideWhenUsed/>
    <w:qFormat/>
    <w:uiPriority w:val="0"/>
    <w:rPr>
      <w:sz w:val="21"/>
      <w:szCs w:val="21"/>
    </w:rPr>
  </w:style>
  <w:style w:type="character" w:customStyle="1" w:styleId="13">
    <w:name w:val="批注文字 字符"/>
    <w:link w:val="2"/>
    <w:semiHidden/>
    <w:qFormat/>
    <w:uiPriority w:val="0"/>
    <w:rPr>
      <w:kern w:val="2"/>
      <w:sz w:val="21"/>
    </w:rPr>
  </w:style>
  <w:style w:type="character" w:customStyle="1" w:styleId="14">
    <w:name w:val="日期 字符"/>
    <w:link w:val="3"/>
    <w:semiHidden/>
    <w:qFormat/>
    <w:locked/>
    <w:uiPriority w:val="99"/>
    <w:rPr>
      <w:rFonts w:ascii="Times New Roman" w:hAnsi="Times New Roman" w:eastAsia="宋体" w:cs="Times New Roman"/>
      <w:sz w:val="20"/>
    </w:rPr>
  </w:style>
  <w:style w:type="character" w:customStyle="1" w:styleId="15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qFormat/>
    <w:locked/>
    <w:uiPriority w:val="99"/>
    <w:rPr>
      <w:rFonts w:cs="Times New Roman"/>
      <w:sz w:val="18"/>
    </w:rPr>
  </w:style>
  <w:style w:type="character" w:customStyle="1" w:styleId="17">
    <w:name w:val="页眉 字符"/>
    <w:link w:val="6"/>
    <w:qFormat/>
    <w:locked/>
    <w:uiPriority w:val="99"/>
    <w:rPr>
      <w:rFonts w:cs="Times New Roman"/>
      <w:sz w:val="18"/>
    </w:rPr>
  </w:style>
  <w:style w:type="character" w:customStyle="1" w:styleId="18">
    <w:name w:val="批注主题 字符"/>
    <w:link w:val="7"/>
    <w:semiHidden/>
    <w:qFormat/>
    <w:uiPriority w:val="0"/>
    <w:rPr>
      <w:b/>
      <w:bCs/>
      <w:kern w:val="2"/>
      <w:sz w:val="21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729AB3-DD0E-405B-A598-5355E0F3CE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499</Words>
  <Characters>2845</Characters>
  <Lines>23</Lines>
  <Paragraphs>6</Paragraphs>
  <TotalTime>4</TotalTime>
  <ScaleCrop>false</ScaleCrop>
  <LinksUpToDate>false</LinksUpToDate>
  <CharactersWithSpaces>3338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2019-11-26T12:26:00Z</dcterms:created>
  <dc:creator>丁洪新</dc:creator>
  <cp:lastModifiedBy>润泽</cp:lastModifiedBy>
  <cp:lastPrinted>2021-11-25T07:05:00Z</cp:lastPrinted>
  <dcterms:modified xsi:type="dcterms:W3CDTF">2021-11-25T07:49:09Z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5CAF12249706491F90491E5CE23C09B1</vt:lpwstr>
  </property>
</Properties>
</file>