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AAA43">
      <w:pPr>
        <w:rPr>
          <w:rFonts w:ascii="Times New Roman" w:hAnsi="Times New Roman" w:eastAsia="仿宋" w:cs="Times New Roman"/>
          <w:sz w:val="28"/>
        </w:rPr>
      </w:pPr>
      <w:r>
        <w:rPr>
          <w:rFonts w:hint="eastAsia" w:ascii="Times New Roman" w:hAnsi="Times New Roman" w:eastAsia="仿宋" w:cs="Times New Roman"/>
          <w:sz w:val="28"/>
        </w:rPr>
        <w:t>附件2</w:t>
      </w:r>
    </w:p>
    <w:p w14:paraId="3E3D288A">
      <w:pPr>
        <w:spacing w:line="520" w:lineRule="exact"/>
        <w:ind w:firstLine="720" w:firstLineChars="200"/>
        <w:jc w:val="center"/>
        <w:rPr>
          <w:rFonts w:ascii="黑体" w:hAnsi="黑体" w:eastAsia="黑体"/>
          <w:sz w:val="36"/>
          <w:szCs w:val="32"/>
        </w:rPr>
      </w:pPr>
      <w:r>
        <w:rPr>
          <w:rFonts w:hint="eastAsia" w:ascii="黑体" w:hAnsi="黑体" w:eastAsia="黑体"/>
          <w:sz w:val="36"/>
          <w:szCs w:val="32"/>
        </w:rPr>
        <w:t>哈尔滨工程大学</w:t>
      </w:r>
    </w:p>
    <w:p w14:paraId="28A37863">
      <w:pPr>
        <w:spacing w:line="520" w:lineRule="exact"/>
        <w:ind w:firstLine="720" w:firstLineChars="200"/>
        <w:jc w:val="center"/>
        <w:rPr>
          <w:rFonts w:ascii="黑体" w:hAnsi="黑体" w:eastAsia="黑体"/>
          <w:sz w:val="36"/>
          <w:szCs w:val="32"/>
        </w:rPr>
      </w:pPr>
      <w:r>
        <w:rPr>
          <w:rFonts w:hint="eastAsia" w:ascii="黑体" w:hAnsi="黑体" w:eastAsia="黑体"/>
          <w:sz w:val="36"/>
          <w:szCs w:val="32"/>
        </w:rPr>
        <w:t>博士学位研究生学位论文答辩会程序与要求</w:t>
      </w:r>
    </w:p>
    <w:p w14:paraId="1D115589">
      <w:pPr>
        <w:spacing w:line="520" w:lineRule="exact"/>
        <w:ind w:firstLine="643" w:firstLineChars="200"/>
        <w:jc w:val="center"/>
        <w:rPr>
          <w:rFonts w:ascii="仿宋" w:hAnsi="仿宋" w:eastAsia="仿宋"/>
          <w:b/>
          <w:sz w:val="32"/>
          <w:szCs w:val="32"/>
        </w:rPr>
      </w:pPr>
    </w:p>
    <w:p w14:paraId="4132AEBF">
      <w:pPr>
        <w:spacing w:line="520" w:lineRule="exact"/>
        <w:ind w:firstLine="643" w:firstLineChars="200"/>
        <w:rPr>
          <w:rFonts w:ascii="仿宋" w:hAnsi="仿宋" w:eastAsia="仿宋"/>
          <w:b/>
          <w:sz w:val="32"/>
          <w:szCs w:val="32"/>
        </w:rPr>
      </w:pPr>
      <w:r>
        <w:rPr>
          <w:rFonts w:hint="eastAsia" w:ascii="仿宋" w:hAnsi="仿宋" w:eastAsia="仿宋"/>
          <w:b/>
          <w:sz w:val="32"/>
          <w:szCs w:val="32"/>
        </w:rPr>
        <w:t>一、答辩会程序</w:t>
      </w:r>
    </w:p>
    <w:p w14:paraId="7EDF0FCD">
      <w:pPr>
        <w:spacing w:line="520" w:lineRule="exact"/>
        <w:ind w:firstLine="640" w:firstLineChars="200"/>
        <w:rPr>
          <w:rFonts w:ascii="仿宋" w:hAnsi="仿宋" w:eastAsia="仿宋"/>
          <w:sz w:val="32"/>
          <w:szCs w:val="32"/>
        </w:rPr>
      </w:pPr>
      <w:r>
        <w:rPr>
          <w:rFonts w:hint="eastAsia" w:ascii="仿宋" w:hAnsi="仿宋" w:eastAsia="仿宋"/>
          <w:sz w:val="32"/>
          <w:szCs w:val="32"/>
        </w:rPr>
        <w:t>（一）答辩秘书宣布</w:t>
      </w:r>
    </w:p>
    <w:p w14:paraId="17362F2D">
      <w:pPr>
        <w:numPr>
          <w:ilvl w:val="0"/>
          <w:numId w:val="1"/>
        </w:numPr>
        <w:spacing w:line="520" w:lineRule="exact"/>
        <w:ind w:left="0" w:leftChars="0" w:firstLine="640" w:firstLineChars="200"/>
        <w:rPr>
          <w:rFonts w:ascii="仿宋" w:hAnsi="仿宋" w:eastAsia="仿宋"/>
          <w:sz w:val="32"/>
          <w:szCs w:val="32"/>
        </w:rPr>
      </w:pPr>
      <w:r>
        <w:rPr>
          <w:rFonts w:hint="eastAsia" w:ascii="仿宋" w:hAnsi="仿宋" w:eastAsia="仿宋"/>
          <w:sz w:val="32"/>
          <w:szCs w:val="32"/>
        </w:rPr>
        <w:t>答辩秘书宣布答辩人姓名、学科</w:t>
      </w:r>
      <w:r>
        <w:rPr>
          <w:rFonts w:hint="eastAsia" w:ascii="仿宋" w:hAnsi="仿宋" w:eastAsia="仿宋"/>
          <w:sz w:val="32"/>
          <w:szCs w:val="32"/>
          <w:lang w:val="en-US" w:eastAsia="zh-CN"/>
        </w:rPr>
        <w:t>或者专业学位类别</w:t>
      </w:r>
      <w:r>
        <w:rPr>
          <w:rFonts w:hint="eastAsia" w:ascii="仿宋" w:hAnsi="仿宋" w:eastAsia="仿宋"/>
          <w:sz w:val="32"/>
          <w:szCs w:val="32"/>
        </w:rPr>
        <w:t>、学位论文题目，介绍博士学位申请人简况（学习成绩、简历及学术论文发表</w:t>
      </w:r>
      <w:r>
        <w:rPr>
          <w:rFonts w:hint="eastAsia" w:ascii="仿宋" w:hAnsi="仿宋" w:eastAsia="仿宋"/>
          <w:sz w:val="32"/>
          <w:szCs w:val="32"/>
          <w:lang w:val="en-US" w:eastAsia="zh-CN"/>
        </w:rPr>
        <w:t>或专业实践成果取得</w:t>
      </w:r>
      <w:r>
        <w:rPr>
          <w:rFonts w:hint="eastAsia" w:ascii="仿宋" w:hAnsi="仿宋" w:eastAsia="仿宋"/>
          <w:sz w:val="32"/>
          <w:szCs w:val="32"/>
        </w:rPr>
        <w:t>情况）；</w:t>
      </w:r>
    </w:p>
    <w:p w14:paraId="51A80B29">
      <w:pPr>
        <w:numPr>
          <w:ilvl w:val="0"/>
          <w:numId w:val="1"/>
        </w:numPr>
        <w:spacing w:line="520" w:lineRule="exact"/>
        <w:ind w:left="0" w:leftChars="0" w:firstLine="640" w:firstLineChars="200"/>
        <w:rPr>
          <w:rFonts w:ascii="仿宋" w:hAnsi="仿宋" w:eastAsia="仿宋"/>
          <w:sz w:val="32"/>
          <w:szCs w:val="32"/>
        </w:rPr>
      </w:pPr>
      <w:r>
        <w:rPr>
          <w:rFonts w:hint="eastAsia" w:ascii="仿宋" w:hAnsi="仿宋" w:eastAsia="仿宋"/>
          <w:sz w:val="32"/>
          <w:szCs w:val="32"/>
        </w:rPr>
        <w:t>宣读答辩委员会组成名单。</w:t>
      </w:r>
    </w:p>
    <w:p w14:paraId="11EE4E3B">
      <w:pPr>
        <w:spacing w:line="520" w:lineRule="exact"/>
        <w:ind w:firstLine="640" w:firstLineChars="200"/>
        <w:rPr>
          <w:rFonts w:ascii="仿宋" w:hAnsi="仿宋" w:eastAsia="仿宋"/>
          <w:sz w:val="32"/>
          <w:szCs w:val="32"/>
        </w:rPr>
      </w:pPr>
      <w:r>
        <w:rPr>
          <w:rFonts w:hint="eastAsia" w:ascii="仿宋" w:hAnsi="仿宋" w:eastAsia="仿宋"/>
          <w:sz w:val="32"/>
          <w:szCs w:val="32"/>
        </w:rPr>
        <w:t>（二）答辩委员会主席主持论文答辩</w:t>
      </w:r>
    </w:p>
    <w:p w14:paraId="665D0AFE">
      <w:pPr>
        <w:numPr>
          <w:ilvl w:val="0"/>
          <w:numId w:val="2"/>
        </w:numPr>
        <w:spacing w:line="520" w:lineRule="exact"/>
        <w:ind w:left="0" w:leftChars="0" w:firstLine="640" w:firstLineChars="200"/>
        <w:rPr>
          <w:rFonts w:ascii="仿宋" w:hAnsi="仿宋" w:eastAsia="仿宋"/>
          <w:sz w:val="32"/>
          <w:szCs w:val="32"/>
        </w:rPr>
      </w:pPr>
      <w:r>
        <w:rPr>
          <w:rFonts w:hint="eastAsia" w:ascii="仿宋" w:hAnsi="仿宋" w:eastAsia="仿宋"/>
          <w:sz w:val="32"/>
          <w:szCs w:val="32"/>
        </w:rPr>
        <w:t>博士学位申请人报告论文主要内容（不少于40分钟）；</w:t>
      </w:r>
    </w:p>
    <w:p w14:paraId="196FE591">
      <w:pPr>
        <w:numPr>
          <w:ilvl w:val="0"/>
          <w:numId w:val="2"/>
        </w:numPr>
        <w:spacing w:line="520" w:lineRule="exact"/>
        <w:ind w:left="0" w:leftChars="0" w:firstLine="640" w:firstLineChars="200"/>
        <w:rPr>
          <w:rFonts w:ascii="仿宋" w:hAnsi="仿宋" w:eastAsia="仿宋"/>
          <w:sz w:val="32"/>
          <w:szCs w:val="32"/>
        </w:rPr>
      </w:pPr>
      <w:r>
        <w:rPr>
          <w:rFonts w:hint="eastAsia" w:ascii="仿宋" w:hAnsi="仿宋" w:eastAsia="仿宋"/>
          <w:sz w:val="32"/>
          <w:szCs w:val="32"/>
        </w:rPr>
        <w:t>答辩秘书就博士生对论文评阅意见的答复及论文的修改情况作出说明；</w:t>
      </w:r>
    </w:p>
    <w:p w14:paraId="38BF8988">
      <w:pPr>
        <w:numPr>
          <w:ilvl w:val="0"/>
          <w:numId w:val="2"/>
        </w:numPr>
        <w:spacing w:line="520" w:lineRule="exact"/>
        <w:ind w:left="0" w:leftChars="0" w:firstLine="640" w:firstLineChars="200"/>
        <w:rPr>
          <w:rFonts w:ascii="仿宋" w:hAnsi="仿宋" w:eastAsia="仿宋"/>
          <w:sz w:val="32"/>
          <w:szCs w:val="32"/>
        </w:rPr>
      </w:pPr>
      <w:r>
        <w:rPr>
          <w:rFonts w:hint="eastAsia" w:ascii="仿宋" w:hAnsi="仿宋" w:eastAsia="仿宋"/>
          <w:sz w:val="32"/>
          <w:szCs w:val="32"/>
        </w:rPr>
        <w:t>答辩委员提问，博士生答辩。</w:t>
      </w:r>
    </w:p>
    <w:p w14:paraId="3825EE4F">
      <w:pPr>
        <w:spacing w:line="520" w:lineRule="exact"/>
        <w:ind w:firstLine="640" w:firstLineChars="200"/>
        <w:rPr>
          <w:rFonts w:ascii="仿宋" w:hAnsi="仿宋" w:eastAsia="仿宋"/>
          <w:sz w:val="32"/>
          <w:szCs w:val="32"/>
        </w:rPr>
      </w:pPr>
      <w:r>
        <w:rPr>
          <w:rFonts w:hint="eastAsia" w:ascii="仿宋" w:hAnsi="仿宋" w:eastAsia="仿宋"/>
          <w:sz w:val="32"/>
          <w:szCs w:val="32"/>
        </w:rPr>
        <w:t>（三）休会，答辩委员会召开内部评议会</w:t>
      </w:r>
    </w:p>
    <w:p w14:paraId="2C889CB1">
      <w:pPr>
        <w:numPr>
          <w:ilvl w:val="0"/>
          <w:numId w:val="3"/>
        </w:numPr>
        <w:spacing w:line="520" w:lineRule="exact"/>
        <w:ind w:left="0" w:leftChars="0" w:firstLine="640" w:firstLineChars="200"/>
        <w:rPr>
          <w:rFonts w:ascii="仿宋" w:hAnsi="仿宋" w:eastAsia="仿宋"/>
          <w:sz w:val="32"/>
          <w:szCs w:val="32"/>
        </w:rPr>
      </w:pPr>
      <w:r>
        <w:rPr>
          <w:rFonts w:hint="eastAsia" w:ascii="仿宋" w:hAnsi="仿宋" w:eastAsia="仿宋"/>
          <w:sz w:val="32"/>
          <w:szCs w:val="32"/>
        </w:rPr>
        <w:t>评议论文是否达到</w:t>
      </w:r>
      <w:r>
        <w:rPr>
          <w:rFonts w:hint="eastAsia" w:ascii="仿宋" w:hAnsi="仿宋" w:eastAsia="仿宋"/>
          <w:sz w:val="32"/>
          <w:szCs w:val="32"/>
          <w:lang w:val="en-US" w:eastAsia="zh-CN"/>
        </w:rPr>
        <w:t>学位授予办法</w:t>
      </w:r>
      <w:bookmarkStart w:id="0" w:name="_GoBack"/>
      <w:bookmarkEnd w:id="0"/>
      <w:r>
        <w:rPr>
          <w:rFonts w:hint="eastAsia" w:ascii="仿宋" w:hAnsi="仿宋" w:eastAsia="仿宋"/>
          <w:sz w:val="32"/>
          <w:szCs w:val="32"/>
        </w:rPr>
        <w:t>所要求的学术水平，论文创新性成果是否成立，论文是否根据评阅专家意见进行了认真修改，论文结构安排是否合理，指出论文存在的主要问题；</w:t>
      </w:r>
    </w:p>
    <w:p w14:paraId="6A58718E">
      <w:pPr>
        <w:numPr>
          <w:ilvl w:val="0"/>
          <w:numId w:val="3"/>
        </w:numPr>
        <w:spacing w:line="520" w:lineRule="exact"/>
        <w:ind w:left="0" w:leftChars="0" w:firstLine="640" w:firstLineChars="200"/>
        <w:rPr>
          <w:rFonts w:ascii="仿宋" w:hAnsi="仿宋" w:eastAsia="仿宋"/>
          <w:sz w:val="32"/>
          <w:szCs w:val="32"/>
        </w:rPr>
      </w:pPr>
      <w:r>
        <w:rPr>
          <w:rFonts w:hint="eastAsia" w:ascii="仿宋" w:hAnsi="仿宋" w:eastAsia="仿宋"/>
          <w:sz w:val="32"/>
          <w:szCs w:val="32"/>
        </w:rPr>
        <w:t>无记名投票表决是否通过答辩、是否建议授予博士学位；</w:t>
      </w:r>
    </w:p>
    <w:p w14:paraId="06618F72">
      <w:pPr>
        <w:numPr>
          <w:ilvl w:val="0"/>
          <w:numId w:val="3"/>
        </w:numPr>
        <w:spacing w:line="520" w:lineRule="exact"/>
        <w:ind w:left="0" w:leftChars="0" w:firstLine="640" w:firstLineChars="200"/>
        <w:rPr>
          <w:rFonts w:ascii="仿宋" w:hAnsi="仿宋" w:eastAsia="仿宋"/>
          <w:sz w:val="32"/>
          <w:szCs w:val="32"/>
        </w:rPr>
      </w:pPr>
      <w:r>
        <w:rPr>
          <w:rFonts w:hint="eastAsia" w:ascii="仿宋" w:hAnsi="仿宋" w:eastAsia="仿宋"/>
          <w:sz w:val="32"/>
          <w:szCs w:val="32"/>
        </w:rPr>
        <w:t>讨论并通过答辩委员会决议。决议经全体成员2/3以上（含2/3）同意，且经论文答辩委员会主席签字后方可生效。</w:t>
      </w:r>
    </w:p>
    <w:p w14:paraId="38A9BB3D">
      <w:pPr>
        <w:spacing w:line="520" w:lineRule="exact"/>
        <w:ind w:firstLine="640" w:firstLineChars="200"/>
        <w:rPr>
          <w:rFonts w:ascii="仿宋" w:hAnsi="仿宋" w:eastAsia="仿宋"/>
          <w:sz w:val="32"/>
          <w:szCs w:val="32"/>
        </w:rPr>
      </w:pPr>
      <w:r>
        <w:rPr>
          <w:rFonts w:hint="eastAsia" w:ascii="仿宋" w:hAnsi="仿宋" w:eastAsia="仿宋"/>
          <w:sz w:val="32"/>
          <w:szCs w:val="32"/>
        </w:rPr>
        <w:t>（四）答辩会复会，答辩委员会主席宣布答辩委员会决议。</w:t>
      </w:r>
    </w:p>
    <w:p w14:paraId="2EC5A422">
      <w:pPr>
        <w:spacing w:line="520" w:lineRule="exact"/>
        <w:ind w:firstLine="640" w:firstLineChars="200"/>
        <w:rPr>
          <w:rFonts w:ascii="仿宋" w:hAnsi="仿宋" w:eastAsia="仿宋"/>
          <w:sz w:val="32"/>
          <w:szCs w:val="32"/>
        </w:rPr>
      </w:pPr>
      <w:r>
        <w:rPr>
          <w:rFonts w:hint="eastAsia" w:ascii="仿宋" w:hAnsi="仿宋" w:eastAsia="仿宋"/>
          <w:sz w:val="32"/>
          <w:szCs w:val="32"/>
        </w:rPr>
        <w:t>（五）答辩人表态，陈述对答辩委员会决议的意见。</w:t>
      </w:r>
    </w:p>
    <w:p w14:paraId="641059A1">
      <w:pPr>
        <w:spacing w:line="520" w:lineRule="exact"/>
        <w:ind w:firstLine="640" w:firstLineChars="200"/>
        <w:rPr>
          <w:rFonts w:ascii="仿宋" w:hAnsi="仿宋" w:eastAsia="仿宋"/>
          <w:sz w:val="32"/>
          <w:szCs w:val="32"/>
        </w:rPr>
      </w:pPr>
      <w:r>
        <w:rPr>
          <w:rFonts w:hint="eastAsia" w:ascii="仿宋" w:hAnsi="仿宋" w:eastAsia="仿宋"/>
          <w:sz w:val="32"/>
          <w:szCs w:val="32"/>
        </w:rPr>
        <w:t>（六）主席签署答辩决议书。</w:t>
      </w:r>
    </w:p>
    <w:p w14:paraId="4BAFB623">
      <w:pPr>
        <w:spacing w:line="520" w:lineRule="exact"/>
        <w:ind w:firstLine="640" w:firstLineChars="200"/>
        <w:rPr>
          <w:rFonts w:ascii="仿宋" w:hAnsi="仿宋" w:eastAsia="仿宋"/>
          <w:sz w:val="32"/>
          <w:szCs w:val="32"/>
        </w:rPr>
      </w:pPr>
      <w:r>
        <w:rPr>
          <w:rFonts w:hint="eastAsia" w:ascii="仿宋" w:hAnsi="仿宋" w:eastAsia="仿宋"/>
          <w:sz w:val="32"/>
          <w:szCs w:val="32"/>
        </w:rPr>
        <w:t>（七）答辩委员会主席宣布答辩结束。</w:t>
      </w:r>
    </w:p>
    <w:p w14:paraId="723873AC">
      <w:pPr>
        <w:spacing w:line="520" w:lineRule="exact"/>
        <w:ind w:firstLine="643" w:firstLineChars="200"/>
        <w:rPr>
          <w:rFonts w:ascii="仿宋" w:hAnsi="仿宋" w:eastAsia="仿宋"/>
          <w:b/>
          <w:sz w:val="32"/>
          <w:szCs w:val="32"/>
        </w:rPr>
      </w:pPr>
      <w:r>
        <w:rPr>
          <w:rFonts w:hint="eastAsia" w:ascii="仿宋" w:hAnsi="仿宋" w:eastAsia="仿宋"/>
          <w:b/>
          <w:sz w:val="32"/>
          <w:szCs w:val="32"/>
        </w:rPr>
        <w:t>二、相关要求</w:t>
      </w:r>
    </w:p>
    <w:p w14:paraId="37FA19AC">
      <w:pPr>
        <w:numPr>
          <w:ilvl w:val="0"/>
          <w:numId w:val="4"/>
        </w:numPr>
        <w:spacing w:line="520" w:lineRule="exact"/>
        <w:ind w:left="0" w:leftChars="0" w:firstLine="640" w:firstLineChars="200"/>
        <w:rPr>
          <w:rFonts w:hint="eastAsia" w:ascii="仿宋" w:hAnsi="仿宋" w:eastAsia="仿宋"/>
          <w:sz w:val="32"/>
          <w:szCs w:val="32"/>
        </w:rPr>
      </w:pPr>
      <w:r>
        <w:rPr>
          <w:rFonts w:hint="eastAsia" w:ascii="仿宋" w:hAnsi="仿宋" w:eastAsia="仿宋"/>
          <w:sz w:val="32"/>
          <w:szCs w:val="32"/>
        </w:rPr>
        <w:t>答辩程序按照</w:t>
      </w:r>
      <w:r>
        <w:rPr>
          <w:rFonts w:hint="eastAsia" w:ascii="仿宋" w:hAnsi="仿宋" w:eastAsia="仿宋"/>
          <w:sz w:val="32"/>
          <w:szCs w:val="32"/>
          <w:lang w:eastAsia="zh-CN"/>
        </w:rPr>
        <w:t>《</w:t>
      </w:r>
      <w:r>
        <w:rPr>
          <w:rFonts w:hint="eastAsia" w:ascii="仿宋" w:hAnsi="仿宋" w:eastAsia="仿宋"/>
          <w:sz w:val="32"/>
          <w:szCs w:val="32"/>
          <w:lang w:val="en-US" w:eastAsia="zh-CN"/>
        </w:rPr>
        <w:t>哈尔滨工程大学博士学位论文评阅、答辩及学位授予实施细则》</w:t>
      </w:r>
      <w:r>
        <w:rPr>
          <w:rFonts w:hint="eastAsia" w:ascii="仿宋" w:hAnsi="仿宋" w:eastAsia="仿宋"/>
          <w:sz w:val="32"/>
          <w:szCs w:val="32"/>
        </w:rPr>
        <w:t>要求执行。</w:t>
      </w:r>
    </w:p>
    <w:p w14:paraId="7ADD39D0">
      <w:pPr>
        <w:numPr>
          <w:ilvl w:val="0"/>
          <w:numId w:val="4"/>
        </w:numPr>
        <w:spacing w:line="520" w:lineRule="exact"/>
        <w:ind w:left="0" w:leftChars="0" w:firstLine="640" w:firstLineChars="200"/>
        <w:rPr>
          <w:rFonts w:hint="eastAsia" w:ascii="仿宋" w:hAnsi="仿宋" w:eastAsia="仿宋"/>
          <w:sz w:val="32"/>
          <w:szCs w:val="32"/>
        </w:rPr>
      </w:pPr>
      <w:r>
        <w:rPr>
          <w:rFonts w:hint="eastAsia" w:ascii="仿宋" w:hAnsi="仿宋" w:eastAsia="仿宋"/>
          <w:sz w:val="32"/>
          <w:szCs w:val="32"/>
        </w:rPr>
        <w:t>每位博士生的答辩会一般以2-3小时为宜，答辩应有详细的原始答辩记录。</w:t>
      </w:r>
    </w:p>
    <w:p w14:paraId="40388BE4">
      <w:pPr>
        <w:numPr>
          <w:ilvl w:val="0"/>
          <w:numId w:val="4"/>
        </w:numPr>
        <w:spacing w:line="520" w:lineRule="exact"/>
        <w:ind w:left="0" w:leftChars="0" w:firstLine="640" w:firstLineChars="200"/>
        <w:rPr>
          <w:rFonts w:hint="eastAsia" w:ascii="仿宋" w:hAnsi="仿宋" w:eastAsia="仿宋"/>
          <w:sz w:val="32"/>
          <w:szCs w:val="32"/>
        </w:rPr>
      </w:pPr>
      <w:r>
        <w:rPr>
          <w:rFonts w:hint="eastAsia" w:ascii="仿宋" w:hAnsi="仿宋" w:eastAsia="仿宋"/>
          <w:sz w:val="32"/>
          <w:szCs w:val="32"/>
        </w:rPr>
        <w:t>答辩过程全程录音录像。</w:t>
      </w:r>
    </w:p>
    <w:p w14:paraId="6B053957">
      <w:pPr>
        <w:spacing w:line="520" w:lineRule="exact"/>
        <w:rPr>
          <w:rFonts w:ascii="仿宋" w:hAnsi="仿宋" w:eastAsia="仿宋"/>
          <w:b/>
          <w:sz w:val="32"/>
          <w:szCs w:val="32"/>
        </w:rPr>
        <w:sectPr>
          <w:footerReference r:id="rId3" w:type="default"/>
          <w:pgSz w:w="11906" w:h="16838"/>
          <w:pgMar w:top="1440" w:right="1800" w:bottom="1440" w:left="1800" w:header="708" w:footer="708" w:gutter="0"/>
          <w:cols w:space="708" w:num="1"/>
          <w:docGrid w:type="lines" w:linePitch="360" w:charSpace="0"/>
        </w:sectPr>
      </w:pPr>
    </w:p>
    <w:p w14:paraId="2CC385C4">
      <w:pPr>
        <w:spacing w:line="520" w:lineRule="exact"/>
        <w:rPr>
          <w:rFonts w:ascii="仿宋" w:hAnsi="仿宋" w:eastAsia="仿宋"/>
          <w:b/>
          <w:sz w:val="32"/>
          <w:szCs w:val="32"/>
        </w:rPr>
      </w:pPr>
    </w:p>
    <w:p w14:paraId="086DCEE1">
      <w:pPr>
        <w:spacing w:line="520" w:lineRule="exact"/>
        <w:ind w:firstLine="720" w:firstLineChars="200"/>
        <w:jc w:val="center"/>
        <w:rPr>
          <w:rFonts w:ascii="黑体" w:hAnsi="黑体" w:eastAsia="黑体"/>
          <w:sz w:val="36"/>
          <w:szCs w:val="32"/>
        </w:rPr>
      </w:pPr>
      <w:r>
        <w:rPr>
          <w:rFonts w:hint="eastAsia" w:ascii="黑体" w:hAnsi="黑体" w:eastAsia="黑体"/>
          <w:sz w:val="36"/>
          <w:szCs w:val="32"/>
        </w:rPr>
        <w:t>哈尔滨工程大学</w:t>
      </w:r>
    </w:p>
    <w:p w14:paraId="2A3DE2B6">
      <w:pPr>
        <w:spacing w:line="520" w:lineRule="exact"/>
        <w:ind w:firstLine="720" w:firstLineChars="200"/>
        <w:jc w:val="center"/>
        <w:rPr>
          <w:rFonts w:ascii="黑体" w:hAnsi="黑体" w:eastAsia="黑体"/>
          <w:sz w:val="36"/>
          <w:szCs w:val="32"/>
        </w:rPr>
      </w:pPr>
      <w:r>
        <w:rPr>
          <w:rFonts w:hint="eastAsia" w:ascii="黑体" w:hAnsi="黑体" w:eastAsia="黑体"/>
          <w:sz w:val="36"/>
          <w:szCs w:val="32"/>
        </w:rPr>
        <w:t>硕士学位研究生学位论文答辩会程序与要求</w:t>
      </w:r>
    </w:p>
    <w:p w14:paraId="3D5D1125">
      <w:pPr>
        <w:spacing w:line="520" w:lineRule="exact"/>
        <w:ind w:firstLine="643" w:firstLineChars="200"/>
        <w:jc w:val="center"/>
        <w:rPr>
          <w:rFonts w:ascii="仿宋" w:hAnsi="仿宋" w:eastAsia="仿宋"/>
          <w:b/>
          <w:sz w:val="32"/>
          <w:szCs w:val="32"/>
        </w:rPr>
      </w:pPr>
    </w:p>
    <w:p w14:paraId="0BAEFD04">
      <w:pPr>
        <w:spacing w:line="520" w:lineRule="exact"/>
        <w:ind w:firstLine="643" w:firstLineChars="200"/>
        <w:rPr>
          <w:rFonts w:ascii="仿宋" w:hAnsi="仿宋" w:eastAsia="仿宋"/>
          <w:b/>
          <w:sz w:val="32"/>
          <w:szCs w:val="32"/>
        </w:rPr>
      </w:pPr>
      <w:r>
        <w:rPr>
          <w:rFonts w:hint="eastAsia" w:ascii="仿宋" w:hAnsi="仿宋" w:eastAsia="仿宋"/>
          <w:b/>
          <w:sz w:val="32"/>
          <w:szCs w:val="32"/>
        </w:rPr>
        <w:t>一、答辩会程序</w:t>
      </w:r>
    </w:p>
    <w:p w14:paraId="7354246E">
      <w:pPr>
        <w:spacing w:line="52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（一）答辩秘书</w:t>
      </w:r>
      <w:r>
        <w:rPr>
          <w:rFonts w:hint="eastAsia" w:ascii="仿宋" w:hAnsi="仿宋" w:eastAsia="仿宋"/>
          <w:sz w:val="32"/>
          <w:szCs w:val="32"/>
          <w:lang w:val="en-US" w:eastAsia="zh-CN"/>
        </w:rPr>
        <w:t>宣布</w:t>
      </w:r>
    </w:p>
    <w:p w14:paraId="5D95D821">
      <w:pPr>
        <w:numPr>
          <w:ilvl w:val="0"/>
          <w:numId w:val="5"/>
        </w:numPr>
        <w:spacing w:line="520" w:lineRule="exact"/>
        <w:ind w:left="0" w:leftChars="0" w:firstLine="640" w:firstLineChars="200"/>
        <w:rPr>
          <w:rFonts w:hint="eastAsia" w:ascii="仿宋" w:hAnsi="仿宋" w:eastAsia="仿宋"/>
          <w:sz w:val="32"/>
          <w:szCs w:val="32"/>
          <w:lang w:eastAsia="zh-CN"/>
        </w:rPr>
      </w:pPr>
      <w:r>
        <w:rPr>
          <w:rFonts w:hint="eastAsia" w:ascii="仿宋" w:hAnsi="仿宋" w:eastAsia="仿宋"/>
          <w:sz w:val="32"/>
          <w:szCs w:val="32"/>
        </w:rPr>
        <w:t>答辩秘书宣布答辩人姓名、学科</w:t>
      </w:r>
      <w:r>
        <w:rPr>
          <w:rFonts w:hint="eastAsia" w:ascii="仿宋" w:hAnsi="仿宋" w:eastAsia="仿宋"/>
          <w:sz w:val="32"/>
          <w:szCs w:val="32"/>
          <w:lang w:val="en-US" w:eastAsia="zh-CN"/>
        </w:rPr>
        <w:t>或者专业学位类别</w:t>
      </w:r>
      <w:r>
        <w:rPr>
          <w:rFonts w:hint="eastAsia" w:ascii="仿宋" w:hAnsi="仿宋" w:eastAsia="仿宋"/>
          <w:sz w:val="32"/>
          <w:szCs w:val="32"/>
        </w:rPr>
        <w:t>、学位论文题目，介绍硕士学位申请人简况（学习成绩、简历及</w:t>
      </w:r>
      <w:r>
        <w:rPr>
          <w:rFonts w:hint="eastAsia" w:ascii="仿宋" w:hAnsi="仿宋" w:eastAsia="仿宋"/>
          <w:sz w:val="32"/>
          <w:szCs w:val="32"/>
          <w:lang w:val="en-US" w:eastAsia="zh-CN"/>
        </w:rPr>
        <w:t>学位</w:t>
      </w:r>
      <w:r>
        <w:rPr>
          <w:rFonts w:hint="eastAsia" w:ascii="仿宋" w:hAnsi="仿宋" w:eastAsia="仿宋"/>
          <w:sz w:val="32"/>
          <w:szCs w:val="32"/>
        </w:rPr>
        <w:t>论文发表</w:t>
      </w:r>
      <w:r>
        <w:rPr>
          <w:rFonts w:hint="eastAsia" w:ascii="仿宋" w:hAnsi="仿宋" w:eastAsia="仿宋"/>
          <w:sz w:val="32"/>
          <w:szCs w:val="32"/>
          <w:lang w:val="en-US" w:eastAsia="zh-CN"/>
        </w:rPr>
        <w:t>或者取得实践成果</w:t>
      </w:r>
      <w:r>
        <w:rPr>
          <w:rFonts w:hint="eastAsia" w:ascii="仿宋" w:hAnsi="仿宋" w:eastAsia="仿宋"/>
          <w:sz w:val="32"/>
          <w:szCs w:val="32"/>
        </w:rPr>
        <w:t>情况）</w:t>
      </w:r>
      <w:r>
        <w:rPr>
          <w:rFonts w:hint="eastAsia" w:ascii="仿宋" w:hAnsi="仿宋" w:eastAsia="仿宋"/>
          <w:sz w:val="32"/>
          <w:szCs w:val="32"/>
          <w:lang w:eastAsia="zh-CN"/>
        </w:rPr>
        <w:t>；</w:t>
      </w:r>
    </w:p>
    <w:p w14:paraId="79ED9469">
      <w:pPr>
        <w:numPr>
          <w:ilvl w:val="0"/>
          <w:numId w:val="5"/>
        </w:numPr>
        <w:spacing w:line="520" w:lineRule="exact"/>
        <w:ind w:left="0" w:leftChars="0" w:firstLine="640" w:firstLineChars="200"/>
        <w:rPr>
          <w:rFonts w:hint="eastAsia" w:ascii="仿宋" w:hAnsi="仿宋" w:eastAsia="仿宋"/>
          <w:sz w:val="32"/>
          <w:szCs w:val="32"/>
          <w:lang w:eastAsia="zh-CN"/>
        </w:rPr>
      </w:pPr>
      <w:r>
        <w:rPr>
          <w:rFonts w:hint="eastAsia" w:ascii="仿宋" w:hAnsi="仿宋" w:eastAsia="仿宋"/>
          <w:sz w:val="32"/>
          <w:szCs w:val="32"/>
        </w:rPr>
        <w:t>宣读答辩委员会组成名单</w:t>
      </w:r>
      <w:r>
        <w:rPr>
          <w:rFonts w:hint="eastAsia" w:ascii="仿宋" w:hAnsi="仿宋" w:eastAsia="仿宋"/>
          <w:sz w:val="32"/>
          <w:szCs w:val="32"/>
          <w:lang w:eastAsia="zh-CN"/>
        </w:rPr>
        <w:t>。</w:t>
      </w:r>
    </w:p>
    <w:p w14:paraId="612114EE">
      <w:pPr>
        <w:spacing w:line="520" w:lineRule="exact"/>
        <w:ind w:firstLine="640" w:firstLineChars="200"/>
        <w:rPr>
          <w:rFonts w:ascii="仿宋" w:hAnsi="仿宋" w:eastAsia="仿宋"/>
          <w:sz w:val="32"/>
          <w:szCs w:val="32"/>
        </w:rPr>
      </w:pPr>
      <w:r>
        <w:rPr>
          <w:rFonts w:hint="eastAsia" w:ascii="仿宋" w:hAnsi="仿宋" w:eastAsia="仿宋"/>
          <w:sz w:val="32"/>
          <w:szCs w:val="32"/>
        </w:rPr>
        <w:t>（二）答辩委员会主席主持</w:t>
      </w:r>
    </w:p>
    <w:p w14:paraId="40345BD5">
      <w:pPr>
        <w:numPr>
          <w:ilvl w:val="0"/>
          <w:numId w:val="6"/>
        </w:numPr>
        <w:spacing w:line="520" w:lineRule="exact"/>
        <w:ind w:left="0" w:leftChars="0" w:firstLine="640" w:firstLineChars="200"/>
        <w:rPr>
          <w:rFonts w:hint="eastAsia" w:ascii="仿宋" w:hAnsi="仿宋" w:eastAsia="仿宋"/>
          <w:sz w:val="32"/>
          <w:szCs w:val="32"/>
          <w:lang w:eastAsia="zh-CN"/>
        </w:rPr>
      </w:pPr>
      <w:r>
        <w:rPr>
          <w:rFonts w:hint="eastAsia" w:ascii="仿宋" w:hAnsi="仿宋" w:eastAsia="仿宋"/>
          <w:sz w:val="32"/>
          <w:szCs w:val="32"/>
        </w:rPr>
        <w:t>硕士学位申请人报告论文主要内容（不少于20分钟）</w:t>
      </w:r>
      <w:r>
        <w:rPr>
          <w:rFonts w:hint="eastAsia" w:ascii="仿宋" w:hAnsi="仿宋" w:eastAsia="仿宋"/>
          <w:sz w:val="32"/>
          <w:szCs w:val="32"/>
          <w:lang w:eastAsia="zh-CN"/>
        </w:rPr>
        <w:t>；</w:t>
      </w:r>
    </w:p>
    <w:p w14:paraId="1C46BF33">
      <w:pPr>
        <w:numPr>
          <w:ilvl w:val="0"/>
          <w:numId w:val="6"/>
        </w:numPr>
        <w:spacing w:line="520" w:lineRule="exact"/>
        <w:ind w:left="0" w:leftChars="0" w:firstLine="640" w:firstLineChars="200"/>
        <w:rPr>
          <w:rFonts w:hint="eastAsia" w:ascii="仿宋" w:hAnsi="仿宋" w:eastAsia="仿宋"/>
          <w:sz w:val="32"/>
          <w:szCs w:val="32"/>
          <w:lang w:eastAsia="zh-CN"/>
        </w:rPr>
      </w:pPr>
      <w:r>
        <w:rPr>
          <w:rFonts w:hint="eastAsia" w:ascii="仿宋" w:hAnsi="仿宋" w:eastAsia="仿宋"/>
          <w:sz w:val="32"/>
          <w:szCs w:val="32"/>
        </w:rPr>
        <w:t>答辩秘书就硕士生对论文评阅意见的答复及论文的修改情况作出说明</w:t>
      </w:r>
      <w:r>
        <w:rPr>
          <w:rFonts w:hint="eastAsia" w:ascii="仿宋" w:hAnsi="仿宋" w:eastAsia="仿宋"/>
          <w:sz w:val="32"/>
          <w:szCs w:val="32"/>
          <w:lang w:eastAsia="zh-CN"/>
        </w:rPr>
        <w:t>；</w:t>
      </w:r>
    </w:p>
    <w:p w14:paraId="52AFA701">
      <w:pPr>
        <w:numPr>
          <w:ilvl w:val="0"/>
          <w:numId w:val="6"/>
        </w:numPr>
        <w:spacing w:line="520" w:lineRule="exact"/>
        <w:ind w:left="0" w:leftChars="0" w:firstLine="640" w:firstLineChars="200"/>
        <w:rPr>
          <w:rFonts w:hint="default" w:ascii="仿宋" w:hAnsi="仿宋" w:eastAsia="仿宋"/>
          <w:sz w:val="32"/>
          <w:szCs w:val="32"/>
          <w:lang w:val="en-US" w:eastAsia="zh-CN"/>
        </w:rPr>
      </w:pPr>
      <w:r>
        <w:rPr>
          <w:rFonts w:hint="eastAsia" w:ascii="仿宋" w:hAnsi="仿宋" w:eastAsia="仿宋"/>
          <w:sz w:val="32"/>
          <w:szCs w:val="32"/>
        </w:rPr>
        <w:t>答辩委员会委员提问，</w:t>
      </w:r>
      <w:r>
        <w:rPr>
          <w:rFonts w:hint="eastAsia" w:ascii="仿宋" w:hAnsi="仿宋" w:eastAsia="仿宋"/>
          <w:sz w:val="32"/>
          <w:szCs w:val="32"/>
          <w:lang w:val="en-US" w:eastAsia="zh-CN"/>
        </w:rPr>
        <w:t>硕士生答辩。</w:t>
      </w:r>
    </w:p>
    <w:p w14:paraId="0A0DEA73">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（三）休会，答辩委员会召开内部评议会</w:t>
      </w:r>
    </w:p>
    <w:p w14:paraId="13B2CFDE">
      <w:pPr>
        <w:numPr>
          <w:ilvl w:val="0"/>
          <w:numId w:val="7"/>
        </w:numPr>
        <w:spacing w:line="520" w:lineRule="exact"/>
        <w:ind w:left="0" w:leftChars="0" w:firstLine="640" w:firstLineChars="200"/>
        <w:rPr>
          <w:rFonts w:hint="eastAsia" w:ascii="仿宋" w:hAnsi="仿宋" w:eastAsia="仿宋"/>
          <w:sz w:val="32"/>
          <w:szCs w:val="32"/>
          <w:lang w:eastAsia="zh-CN"/>
        </w:rPr>
      </w:pPr>
      <w:r>
        <w:rPr>
          <w:rFonts w:hint="eastAsia" w:ascii="仿宋" w:hAnsi="仿宋" w:eastAsia="仿宋"/>
          <w:sz w:val="32"/>
          <w:szCs w:val="32"/>
        </w:rPr>
        <w:t>评议论文是否达到硕士学位论文水平，论文是否根据评阅专家意见进行了认真修改，论文结构安排是否合理，指出论文存在的主要问题</w:t>
      </w:r>
      <w:r>
        <w:rPr>
          <w:rFonts w:hint="eastAsia" w:ascii="仿宋" w:hAnsi="仿宋" w:eastAsia="仿宋"/>
          <w:sz w:val="32"/>
          <w:szCs w:val="32"/>
          <w:lang w:eastAsia="zh-CN"/>
        </w:rPr>
        <w:t>；</w:t>
      </w:r>
    </w:p>
    <w:p w14:paraId="0FDF7909">
      <w:pPr>
        <w:numPr>
          <w:ilvl w:val="0"/>
          <w:numId w:val="7"/>
        </w:numPr>
        <w:spacing w:line="520" w:lineRule="exact"/>
        <w:ind w:left="0" w:leftChars="0" w:firstLine="640" w:firstLineChars="200"/>
        <w:rPr>
          <w:rFonts w:hint="eastAsia" w:ascii="仿宋" w:hAnsi="仿宋" w:eastAsia="仿宋"/>
          <w:sz w:val="32"/>
          <w:szCs w:val="32"/>
          <w:lang w:eastAsia="zh-CN"/>
        </w:rPr>
      </w:pPr>
      <w:r>
        <w:rPr>
          <w:rFonts w:hint="eastAsia" w:ascii="仿宋" w:hAnsi="仿宋" w:eastAsia="仿宋"/>
          <w:sz w:val="32"/>
          <w:szCs w:val="32"/>
        </w:rPr>
        <w:t>无记名投票表决是否通过答辩、是否建议授予硕士学位</w:t>
      </w:r>
      <w:r>
        <w:rPr>
          <w:rFonts w:hint="eastAsia" w:ascii="仿宋" w:hAnsi="仿宋" w:eastAsia="仿宋"/>
          <w:sz w:val="32"/>
          <w:szCs w:val="32"/>
          <w:lang w:eastAsia="zh-CN"/>
        </w:rPr>
        <w:t>；</w:t>
      </w:r>
    </w:p>
    <w:p w14:paraId="124F21D5">
      <w:pPr>
        <w:numPr>
          <w:ilvl w:val="0"/>
          <w:numId w:val="7"/>
        </w:numPr>
        <w:spacing w:line="520" w:lineRule="exact"/>
        <w:ind w:left="0" w:leftChars="0" w:firstLine="640" w:firstLineChars="200"/>
        <w:rPr>
          <w:rFonts w:hint="eastAsia" w:ascii="仿宋" w:hAnsi="仿宋" w:eastAsia="仿宋"/>
          <w:sz w:val="32"/>
          <w:szCs w:val="32"/>
          <w:lang w:eastAsia="zh-CN"/>
        </w:rPr>
      </w:pPr>
      <w:r>
        <w:rPr>
          <w:rFonts w:hint="eastAsia" w:ascii="仿宋" w:hAnsi="仿宋" w:eastAsia="仿宋"/>
          <w:sz w:val="32"/>
          <w:szCs w:val="32"/>
        </w:rPr>
        <w:t>讨论并通过答辩委员会决议。决议经全体成员2/3以上（含2/3）同意，且经论文答辩委员会主席签字后方可生效</w:t>
      </w:r>
      <w:r>
        <w:rPr>
          <w:rFonts w:hint="eastAsia" w:ascii="仿宋" w:hAnsi="仿宋" w:eastAsia="仿宋"/>
          <w:sz w:val="32"/>
          <w:szCs w:val="32"/>
          <w:lang w:eastAsia="zh-CN"/>
        </w:rPr>
        <w:t>。</w:t>
      </w:r>
    </w:p>
    <w:p w14:paraId="46DF4EFC">
      <w:pPr>
        <w:spacing w:line="52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（四）答辩会复会，答辩委员会主席宣布答辩委员会决议</w:t>
      </w:r>
      <w:r>
        <w:rPr>
          <w:rFonts w:hint="eastAsia" w:ascii="仿宋" w:hAnsi="仿宋" w:eastAsia="仿宋"/>
          <w:sz w:val="32"/>
          <w:szCs w:val="32"/>
          <w:lang w:eastAsia="zh-CN"/>
        </w:rPr>
        <w:t>。</w:t>
      </w:r>
    </w:p>
    <w:p w14:paraId="4ED06A04">
      <w:pPr>
        <w:spacing w:line="52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（五）答辩人表态，陈述对答辩委员会决议的意见</w:t>
      </w:r>
      <w:r>
        <w:rPr>
          <w:rFonts w:hint="eastAsia" w:ascii="仿宋" w:hAnsi="仿宋" w:eastAsia="仿宋"/>
          <w:sz w:val="32"/>
          <w:szCs w:val="32"/>
          <w:lang w:eastAsia="zh-CN"/>
        </w:rPr>
        <w:t>。</w:t>
      </w:r>
    </w:p>
    <w:p w14:paraId="7616FF94">
      <w:pPr>
        <w:spacing w:line="52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（六）主席签署答辩决议书</w:t>
      </w:r>
      <w:r>
        <w:rPr>
          <w:rFonts w:hint="eastAsia" w:ascii="仿宋" w:hAnsi="仿宋" w:eastAsia="仿宋"/>
          <w:sz w:val="32"/>
          <w:szCs w:val="32"/>
          <w:lang w:eastAsia="zh-CN"/>
        </w:rPr>
        <w:t>。</w:t>
      </w:r>
    </w:p>
    <w:p w14:paraId="22FD4245">
      <w:pPr>
        <w:spacing w:line="52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（七）答辩委员会主席宣布答辩结束</w:t>
      </w:r>
      <w:r>
        <w:rPr>
          <w:rFonts w:hint="eastAsia" w:ascii="仿宋" w:hAnsi="仿宋" w:eastAsia="仿宋"/>
          <w:sz w:val="32"/>
          <w:szCs w:val="32"/>
          <w:lang w:eastAsia="zh-CN"/>
        </w:rPr>
        <w:t>。</w:t>
      </w:r>
    </w:p>
    <w:p w14:paraId="3DFA31F6">
      <w:pPr>
        <w:spacing w:line="520" w:lineRule="exact"/>
        <w:ind w:firstLine="643" w:firstLineChars="200"/>
        <w:rPr>
          <w:rFonts w:ascii="仿宋" w:hAnsi="仿宋" w:eastAsia="仿宋"/>
          <w:b/>
          <w:sz w:val="32"/>
          <w:szCs w:val="32"/>
        </w:rPr>
      </w:pPr>
      <w:r>
        <w:rPr>
          <w:rFonts w:hint="eastAsia" w:ascii="仿宋" w:hAnsi="仿宋" w:eastAsia="仿宋"/>
          <w:b/>
          <w:sz w:val="32"/>
          <w:szCs w:val="32"/>
        </w:rPr>
        <w:t>二、相关要求</w:t>
      </w:r>
    </w:p>
    <w:p w14:paraId="610A9079">
      <w:pPr>
        <w:spacing w:line="520" w:lineRule="exact"/>
        <w:ind w:firstLine="640" w:firstLineChars="200"/>
        <w:rPr>
          <w:rFonts w:ascii="仿宋" w:hAnsi="仿宋" w:eastAsia="仿宋"/>
          <w:sz w:val="32"/>
          <w:szCs w:val="32"/>
        </w:rPr>
      </w:pPr>
      <w:r>
        <w:rPr>
          <w:rFonts w:hint="eastAsia" w:ascii="仿宋" w:hAnsi="仿宋" w:eastAsia="仿宋"/>
          <w:sz w:val="32"/>
          <w:szCs w:val="32"/>
        </w:rPr>
        <w:t>每位硕士生的答辩会整体时间不得少于 40分钟，答辩应有详细的原始答辩记录。</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4067002"/>
    </w:sdtPr>
    <w:sdtEndPr>
      <w:rPr>
        <w:rFonts w:ascii="Times New Roman" w:hAnsi="Times New Roman"/>
        <w:sz w:val="20"/>
      </w:rPr>
    </w:sdtEndPr>
    <w:sdtContent>
      <w:p w14:paraId="6BEB4DA9">
        <w:pPr>
          <w:pStyle w:val="4"/>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 MERGEFORMAT</w:instrText>
        </w:r>
        <w:r>
          <w:rPr>
            <w:rFonts w:ascii="Times New Roman" w:hAnsi="Times New Roman"/>
            <w:sz w:val="20"/>
          </w:rPr>
          <w:fldChar w:fldCharType="separate"/>
        </w:r>
        <w:r>
          <w:rPr>
            <w:rFonts w:ascii="Times New Roman" w:hAnsi="Times New Roman"/>
            <w:sz w:val="20"/>
            <w:lang w:val="zh-CN"/>
          </w:rPr>
          <w:t>2</w:t>
        </w:r>
        <w:r>
          <w:rPr>
            <w:rFonts w:ascii="Times New Roman" w:hAnsi="Times New Roman"/>
            <w:sz w:val="20"/>
          </w:rPr>
          <w:fldChar w:fldCharType="end"/>
        </w:r>
      </w:p>
    </w:sdtContent>
  </w:sdt>
  <w:p w14:paraId="1AEE0A12">
    <w:pPr>
      <w:pStyle w:val="4"/>
    </w:pPr>
  </w:p>
  <w:p w14:paraId="0BF4EBE3"/>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BADFD"/>
    <w:multiLevelType w:val="singleLevel"/>
    <w:tmpl w:val="960BADFD"/>
    <w:lvl w:ilvl="0" w:tentative="0">
      <w:start w:val="1"/>
      <w:numFmt w:val="decimal"/>
      <w:suff w:val="nothing"/>
      <w:lvlText w:val="%1．"/>
      <w:lvlJc w:val="left"/>
      <w:pPr>
        <w:ind w:left="0" w:firstLine="400"/>
      </w:pPr>
      <w:rPr>
        <w:rFonts w:hint="default"/>
      </w:rPr>
    </w:lvl>
  </w:abstractNum>
  <w:abstractNum w:abstractNumId="1">
    <w:nsid w:val="B7AC19FD"/>
    <w:multiLevelType w:val="singleLevel"/>
    <w:tmpl w:val="B7AC19FD"/>
    <w:lvl w:ilvl="0" w:tentative="0">
      <w:start w:val="1"/>
      <w:numFmt w:val="decimal"/>
      <w:suff w:val="nothing"/>
      <w:lvlText w:val="%1．"/>
      <w:lvlJc w:val="left"/>
      <w:pPr>
        <w:ind w:left="0" w:firstLine="400"/>
      </w:pPr>
      <w:rPr>
        <w:rFonts w:hint="default"/>
      </w:rPr>
    </w:lvl>
  </w:abstractNum>
  <w:abstractNum w:abstractNumId="2">
    <w:nsid w:val="BE319985"/>
    <w:multiLevelType w:val="singleLevel"/>
    <w:tmpl w:val="BE319985"/>
    <w:lvl w:ilvl="0" w:tentative="0">
      <w:start w:val="1"/>
      <w:numFmt w:val="decimal"/>
      <w:suff w:val="nothing"/>
      <w:lvlText w:val="%1．"/>
      <w:lvlJc w:val="left"/>
      <w:pPr>
        <w:ind w:left="0" w:firstLine="400"/>
      </w:pPr>
      <w:rPr>
        <w:rFonts w:hint="default"/>
      </w:rPr>
    </w:lvl>
  </w:abstractNum>
  <w:abstractNum w:abstractNumId="3">
    <w:nsid w:val="DBC9268E"/>
    <w:multiLevelType w:val="singleLevel"/>
    <w:tmpl w:val="DBC9268E"/>
    <w:lvl w:ilvl="0" w:tentative="0">
      <w:start w:val="1"/>
      <w:numFmt w:val="decimal"/>
      <w:suff w:val="nothing"/>
      <w:lvlText w:val="%1．"/>
      <w:lvlJc w:val="left"/>
      <w:pPr>
        <w:ind w:left="0" w:firstLine="400"/>
      </w:pPr>
      <w:rPr>
        <w:rFonts w:hint="default"/>
      </w:rPr>
    </w:lvl>
  </w:abstractNum>
  <w:abstractNum w:abstractNumId="4">
    <w:nsid w:val="EC2CE506"/>
    <w:multiLevelType w:val="singleLevel"/>
    <w:tmpl w:val="EC2CE506"/>
    <w:lvl w:ilvl="0" w:tentative="0">
      <w:start w:val="1"/>
      <w:numFmt w:val="decimal"/>
      <w:suff w:val="nothing"/>
      <w:lvlText w:val="%1．"/>
      <w:lvlJc w:val="left"/>
      <w:pPr>
        <w:ind w:left="0" w:firstLine="400"/>
      </w:pPr>
      <w:rPr>
        <w:rFonts w:hint="default"/>
      </w:rPr>
    </w:lvl>
  </w:abstractNum>
  <w:abstractNum w:abstractNumId="5">
    <w:nsid w:val="0D92473B"/>
    <w:multiLevelType w:val="singleLevel"/>
    <w:tmpl w:val="0D92473B"/>
    <w:lvl w:ilvl="0" w:tentative="0">
      <w:start w:val="1"/>
      <w:numFmt w:val="decimal"/>
      <w:suff w:val="nothing"/>
      <w:lvlText w:val="%1．"/>
      <w:lvlJc w:val="left"/>
      <w:pPr>
        <w:ind w:left="0" w:firstLine="400"/>
      </w:pPr>
      <w:rPr>
        <w:rFonts w:hint="default"/>
      </w:rPr>
    </w:lvl>
  </w:abstractNum>
  <w:abstractNum w:abstractNumId="6">
    <w:nsid w:val="12A744FE"/>
    <w:multiLevelType w:val="singleLevel"/>
    <w:tmpl w:val="12A744FE"/>
    <w:lvl w:ilvl="0" w:tentative="0">
      <w:start w:val="1"/>
      <w:numFmt w:val="decimal"/>
      <w:suff w:val="nothing"/>
      <w:lvlText w:val="%1．"/>
      <w:lvlJc w:val="left"/>
      <w:pPr>
        <w:ind w:left="0" w:firstLine="400"/>
      </w:pPr>
      <w:rPr>
        <w:rFonts w:hint="default"/>
      </w:r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84"/>
    <w:rsid w:val="00001B60"/>
    <w:rsid w:val="0000234E"/>
    <w:rsid w:val="000028D2"/>
    <w:rsid w:val="000057A5"/>
    <w:rsid w:val="00016303"/>
    <w:rsid w:val="0004416B"/>
    <w:rsid w:val="00056B7B"/>
    <w:rsid w:val="000700B2"/>
    <w:rsid w:val="00070737"/>
    <w:rsid w:val="00083A72"/>
    <w:rsid w:val="000A1363"/>
    <w:rsid w:val="000A6C84"/>
    <w:rsid w:val="000B141E"/>
    <w:rsid w:val="000B34C3"/>
    <w:rsid w:val="000B56F5"/>
    <w:rsid w:val="000C13A6"/>
    <w:rsid w:val="000C1C86"/>
    <w:rsid w:val="000C4CA7"/>
    <w:rsid w:val="000C7757"/>
    <w:rsid w:val="000D1FB1"/>
    <w:rsid w:val="000F050A"/>
    <w:rsid w:val="00102B25"/>
    <w:rsid w:val="00104237"/>
    <w:rsid w:val="00104560"/>
    <w:rsid w:val="0010680C"/>
    <w:rsid w:val="00110042"/>
    <w:rsid w:val="00111ACA"/>
    <w:rsid w:val="001128A0"/>
    <w:rsid w:val="00121289"/>
    <w:rsid w:val="0012587C"/>
    <w:rsid w:val="00130970"/>
    <w:rsid w:val="00133EB6"/>
    <w:rsid w:val="00134177"/>
    <w:rsid w:val="00134A58"/>
    <w:rsid w:val="00150123"/>
    <w:rsid w:val="00150A84"/>
    <w:rsid w:val="00154FA7"/>
    <w:rsid w:val="00156DDD"/>
    <w:rsid w:val="0016219F"/>
    <w:rsid w:val="00163751"/>
    <w:rsid w:val="001661DF"/>
    <w:rsid w:val="001826CC"/>
    <w:rsid w:val="00185624"/>
    <w:rsid w:val="001962A5"/>
    <w:rsid w:val="00196734"/>
    <w:rsid w:val="001A3DBD"/>
    <w:rsid w:val="001A5033"/>
    <w:rsid w:val="001B18F9"/>
    <w:rsid w:val="001B7822"/>
    <w:rsid w:val="001C16EF"/>
    <w:rsid w:val="001C4C40"/>
    <w:rsid w:val="001D2A70"/>
    <w:rsid w:val="001E49E3"/>
    <w:rsid w:val="001E770A"/>
    <w:rsid w:val="00200A49"/>
    <w:rsid w:val="00201A47"/>
    <w:rsid w:val="002067C0"/>
    <w:rsid w:val="00211025"/>
    <w:rsid w:val="00215DA5"/>
    <w:rsid w:val="00225B7D"/>
    <w:rsid w:val="002332D7"/>
    <w:rsid w:val="00234E1F"/>
    <w:rsid w:val="002402E5"/>
    <w:rsid w:val="00247ABB"/>
    <w:rsid w:val="002602B6"/>
    <w:rsid w:val="0026377E"/>
    <w:rsid w:val="00274EDF"/>
    <w:rsid w:val="00283D48"/>
    <w:rsid w:val="00293F9B"/>
    <w:rsid w:val="00296857"/>
    <w:rsid w:val="00296B9D"/>
    <w:rsid w:val="002B361A"/>
    <w:rsid w:val="002B78FE"/>
    <w:rsid w:val="002C04F1"/>
    <w:rsid w:val="002D091E"/>
    <w:rsid w:val="002D594B"/>
    <w:rsid w:val="002D6DF4"/>
    <w:rsid w:val="002E0D7F"/>
    <w:rsid w:val="002E11E2"/>
    <w:rsid w:val="002E192C"/>
    <w:rsid w:val="002F49DE"/>
    <w:rsid w:val="002F6CBC"/>
    <w:rsid w:val="0030246D"/>
    <w:rsid w:val="00315753"/>
    <w:rsid w:val="0031622E"/>
    <w:rsid w:val="00332EF2"/>
    <w:rsid w:val="00335D4B"/>
    <w:rsid w:val="00342178"/>
    <w:rsid w:val="003473C6"/>
    <w:rsid w:val="003534C1"/>
    <w:rsid w:val="0035551E"/>
    <w:rsid w:val="00357496"/>
    <w:rsid w:val="003577A0"/>
    <w:rsid w:val="00357969"/>
    <w:rsid w:val="00362A08"/>
    <w:rsid w:val="0037283E"/>
    <w:rsid w:val="003815E5"/>
    <w:rsid w:val="00382C17"/>
    <w:rsid w:val="00386B41"/>
    <w:rsid w:val="00391432"/>
    <w:rsid w:val="003941BF"/>
    <w:rsid w:val="003A070D"/>
    <w:rsid w:val="003B1DA0"/>
    <w:rsid w:val="003B7FF8"/>
    <w:rsid w:val="003C0340"/>
    <w:rsid w:val="003C658F"/>
    <w:rsid w:val="003D3F1B"/>
    <w:rsid w:val="003D629F"/>
    <w:rsid w:val="003E09CD"/>
    <w:rsid w:val="003E576C"/>
    <w:rsid w:val="0040556D"/>
    <w:rsid w:val="004073D5"/>
    <w:rsid w:val="00407D7C"/>
    <w:rsid w:val="00407F22"/>
    <w:rsid w:val="0041220B"/>
    <w:rsid w:val="004142D7"/>
    <w:rsid w:val="00416637"/>
    <w:rsid w:val="00423F69"/>
    <w:rsid w:val="0043286F"/>
    <w:rsid w:val="00432B3C"/>
    <w:rsid w:val="00440947"/>
    <w:rsid w:val="00444FE7"/>
    <w:rsid w:val="004527B7"/>
    <w:rsid w:val="004552F9"/>
    <w:rsid w:val="0045670F"/>
    <w:rsid w:val="00474023"/>
    <w:rsid w:val="00492041"/>
    <w:rsid w:val="00494A29"/>
    <w:rsid w:val="00495F80"/>
    <w:rsid w:val="004A0557"/>
    <w:rsid w:val="004A1B6D"/>
    <w:rsid w:val="004B3016"/>
    <w:rsid w:val="004B7658"/>
    <w:rsid w:val="004C1CF3"/>
    <w:rsid w:val="004C3556"/>
    <w:rsid w:val="004C58C2"/>
    <w:rsid w:val="004D0B4A"/>
    <w:rsid w:val="004D0E82"/>
    <w:rsid w:val="004F0B1C"/>
    <w:rsid w:val="004F7A84"/>
    <w:rsid w:val="00515390"/>
    <w:rsid w:val="005412D5"/>
    <w:rsid w:val="00541CA6"/>
    <w:rsid w:val="0056239C"/>
    <w:rsid w:val="005630A2"/>
    <w:rsid w:val="00570923"/>
    <w:rsid w:val="00571B94"/>
    <w:rsid w:val="00573A4F"/>
    <w:rsid w:val="005747ED"/>
    <w:rsid w:val="005753D2"/>
    <w:rsid w:val="00577392"/>
    <w:rsid w:val="00590A85"/>
    <w:rsid w:val="0059684E"/>
    <w:rsid w:val="005976C3"/>
    <w:rsid w:val="005A0352"/>
    <w:rsid w:val="005A2113"/>
    <w:rsid w:val="005A32A6"/>
    <w:rsid w:val="005A39FF"/>
    <w:rsid w:val="005B1535"/>
    <w:rsid w:val="005C2272"/>
    <w:rsid w:val="005C539F"/>
    <w:rsid w:val="005D4C59"/>
    <w:rsid w:val="005D7256"/>
    <w:rsid w:val="005D7F78"/>
    <w:rsid w:val="005E0106"/>
    <w:rsid w:val="005E1109"/>
    <w:rsid w:val="005F2C90"/>
    <w:rsid w:val="005F3DE6"/>
    <w:rsid w:val="005F510E"/>
    <w:rsid w:val="005F6C17"/>
    <w:rsid w:val="005F76EB"/>
    <w:rsid w:val="005F7D6B"/>
    <w:rsid w:val="005F7DC3"/>
    <w:rsid w:val="00602F60"/>
    <w:rsid w:val="006040F0"/>
    <w:rsid w:val="0062202F"/>
    <w:rsid w:val="006220AA"/>
    <w:rsid w:val="006233E8"/>
    <w:rsid w:val="00624AB5"/>
    <w:rsid w:val="0063095C"/>
    <w:rsid w:val="0063525A"/>
    <w:rsid w:val="006362D4"/>
    <w:rsid w:val="0063696E"/>
    <w:rsid w:val="006428BE"/>
    <w:rsid w:val="006435DF"/>
    <w:rsid w:val="006457CF"/>
    <w:rsid w:val="00654E2A"/>
    <w:rsid w:val="00654EB0"/>
    <w:rsid w:val="00660B34"/>
    <w:rsid w:val="00666363"/>
    <w:rsid w:val="00667D44"/>
    <w:rsid w:val="00670E09"/>
    <w:rsid w:val="00674919"/>
    <w:rsid w:val="00674CA0"/>
    <w:rsid w:val="0067782D"/>
    <w:rsid w:val="0068189F"/>
    <w:rsid w:val="00686A66"/>
    <w:rsid w:val="00687091"/>
    <w:rsid w:val="00690A79"/>
    <w:rsid w:val="00690E87"/>
    <w:rsid w:val="0069190A"/>
    <w:rsid w:val="00693D6D"/>
    <w:rsid w:val="006B1AC8"/>
    <w:rsid w:val="006B48E1"/>
    <w:rsid w:val="006B6A83"/>
    <w:rsid w:val="006C03F2"/>
    <w:rsid w:val="006C333D"/>
    <w:rsid w:val="006C673D"/>
    <w:rsid w:val="006D502E"/>
    <w:rsid w:val="006D5504"/>
    <w:rsid w:val="006D5676"/>
    <w:rsid w:val="006D737C"/>
    <w:rsid w:val="006E10A8"/>
    <w:rsid w:val="006E549D"/>
    <w:rsid w:val="006E6FC5"/>
    <w:rsid w:val="006F036D"/>
    <w:rsid w:val="007016C3"/>
    <w:rsid w:val="00704E2F"/>
    <w:rsid w:val="00717F88"/>
    <w:rsid w:val="007211C3"/>
    <w:rsid w:val="00721626"/>
    <w:rsid w:val="00721B95"/>
    <w:rsid w:val="007305F7"/>
    <w:rsid w:val="00732CBA"/>
    <w:rsid w:val="0073408B"/>
    <w:rsid w:val="007469BB"/>
    <w:rsid w:val="00755237"/>
    <w:rsid w:val="007607AA"/>
    <w:rsid w:val="00764DC2"/>
    <w:rsid w:val="007669AE"/>
    <w:rsid w:val="00773297"/>
    <w:rsid w:val="00774A50"/>
    <w:rsid w:val="00781DD0"/>
    <w:rsid w:val="00785AE4"/>
    <w:rsid w:val="00790C13"/>
    <w:rsid w:val="00792613"/>
    <w:rsid w:val="00792BAC"/>
    <w:rsid w:val="00792CBB"/>
    <w:rsid w:val="00792DBE"/>
    <w:rsid w:val="00797C55"/>
    <w:rsid w:val="007B17F9"/>
    <w:rsid w:val="007C1B5A"/>
    <w:rsid w:val="007D1A4F"/>
    <w:rsid w:val="007D2940"/>
    <w:rsid w:val="007D51E0"/>
    <w:rsid w:val="007E1BFC"/>
    <w:rsid w:val="007E3B60"/>
    <w:rsid w:val="007E7602"/>
    <w:rsid w:val="007F7E66"/>
    <w:rsid w:val="00801161"/>
    <w:rsid w:val="0080764B"/>
    <w:rsid w:val="00811297"/>
    <w:rsid w:val="0082110E"/>
    <w:rsid w:val="00833C21"/>
    <w:rsid w:val="00840D3B"/>
    <w:rsid w:val="00842954"/>
    <w:rsid w:val="008440EE"/>
    <w:rsid w:val="0085380F"/>
    <w:rsid w:val="00856683"/>
    <w:rsid w:val="008650AF"/>
    <w:rsid w:val="008725FA"/>
    <w:rsid w:val="0087271F"/>
    <w:rsid w:val="00877187"/>
    <w:rsid w:val="008826F0"/>
    <w:rsid w:val="008A1B9C"/>
    <w:rsid w:val="008C1DDD"/>
    <w:rsid w:val="008C2025"/>
    <w:rsid w:val="008C38A1"/>
    <w:rsid w:val="008C617A"/>
    <w:rsid w:val="008D16A9"/>
    <w:rsid w:val="008D6197"/>
    <w:rsid w:val="008E5F7F"/>
    <w:rsid w:val="008E632E"/>
    <w:rsid w:val="008F24F4"/>
    <w:rsid w:val="008F4147"/>
    <w:rsid w:val="00900E3F"/>
    <w:rsid w:val="00901127"/>
    <w:rsid w:val="0091733F"/>
    <w:rsid w:val="009237B2"/>
    <w:rsid w:val="00923D62"/>
    <w:rsid w:val="00934DAC"/>
    <w:rsid w:val="00944F56"/>
    <w:rsid w:val="00960C40"/>
    <w:rsid w:val="00962898"/>
    <w:rsid w:val="00962EA5"/>
    <w:rsid w:val="0096771D"/>
    <w:rsid w:val="00981192"/>
    <w:rsid w:val="0099335F"/>
    <w:rsid w:val="009A394C"/>
    <w:rsid w:val="009C3532"/>
    <w:rsid w:val="009D0F58"/>
    <w:rsid w:val="009D1AA5"/>
    <w:rsid w:val="009D35A5"/>
    <w:rsid w:val="009D4460"/>
    <w:rsid w:val="009E14D7"/>
    <w:rsid w:val="009E273A"/>
    <w:rsid w:val="009E40E5"/>
    <w:rsid w:val="009E4E26"/>
    <w:rsid w:val="009E59BD"/>
    <w:rsid w:val="009E71BB"/>
    <w:rsid w:val="009F01AA"/>
    <w:rsid w:val="009F2B82"/>
    <w:rsid w:val="009F5BAF"/>
    <w:rsid w:val="009F631A"/>
    <w:rsid w:val="009F6C75"/>
    <w:rsid w:val="00A02A2A"/>
    <w:rsid w:val="00A10E77"/>
    <w:rsid w:val="00A117A5"/>
    <w:rsid w:val="00A273EC"/>
    <w:rsid w:val="00A329C1"/>
    <w:rsid w:val="00A42663"/>
    <w:rsid w:val="00A4444D"/>
    <w:rsid w:val="00A510AB"/>
    <w:rsid w:val="00A54793"/>
    <w:rsid w:val="00A5574C"/>
    <w:rsid w:val="00A60C0F"/>
    <w:rsid w:val="00A642B6"/>
    <w:rsid w:val="00A72B11"/>
    <w:rsid w:val="00A742EF"/>
    <w:rsid w:val="00A75F58"/>
    <w:rsid w:val="00A767BB"/>
    <w:rsid w:val="00A854F7"/>
    <w:rsid w:val="00A86ACA"/>
    <w:rsid w:val="00A930ED"/>
    <w:rsid w:val="00A97AC0"/>
    <w:rsid w:val="00AA1D94"/>
    <w:rsid w:val="00AA2C49"/>
    <w:rsid w:val="00AA3F73"/>
    <w:rsid w:val="00AA4669"/>
    <w:rsid w:val="00AA69F9"/>
    <w:rsid w:val="00AB0B82"/>
    <w:rsid w:val="00AB49F8"/>
    <w:rsid w:val="00AC0E4B"/>
    <w:rsid w:val="00AC3572"/>
    <w:rsid w:val="00AC6D34"/>
    <w:rsid w:val="00AC7BAF"/>
    <w:rsid w:val="00AD1FD5"/>
    <w:rsid w:val="00AD3C8A"/>
    <w:rsid w:val="00AE092D"/>
    <w:rsid w:val="00AE3256"/>
    <w:rsid w:val="00AE3DC5"/>
    <w:rsid w:val="00AE4719"/>
    <w:rsid w:val="00AE5126"/>
    <w:rsid w:val="00AF6E32"/>
    <w:rsid w:val="00AF79D0"/>
    <w:rsid w:val="00B0458F"/>
    <w:rsid w:val="00B13BAD"/>
    <w:rsid w:val="00B204FC"/>
    <w:rsid w:val="00B27E19"/>
    <w:rsid w:val="00B30BBF"/>
    <w:rsid w:val="00B329A3"/>
    <w:rsid w:val="00B33FF7"/>
    <w:rsid w:val="00B35F9B"/>
    <w:rsid w:val="00B36DD7"/>
    <w:rsid w:val="00B42CAF"/>
    <w:rsid w:val="00B4684C"/>
    <w:rsid w:val="00B53910"/>
    <w:rsid w:val="00B60247"/>
    <w:rsid w:val="00B67A8B"/>
    <w:rsid w:val="00B736EE"/>
    <w:rsid w:val="00B7407D"/>
    <w:rsid w:val="00BA4FBE"/>
    <w:rsid w:val="00BA73E3"/>
    <w:rsid w:val="00BB0F3F"/>
    <w:rsid w:val="00BB5F71"/>
    <w:rsid w:val="00BC6328"/>
    <w:rsid w:val="00BD1BC4"/>
    <w:rsid w:val="00BD3F97"/>
    <w:rsid w:val="00BE6EC6"/>
    <w:rsid w:val="00BE7C77"/>
    <w:rsid w:val="00BF03EF"/>
    <w:rsid w:val="00BF69B7"/>
    <w:rsid w:val="00C01BDD"/>
    <w:rsid w:val="00C02B51"/>
    <w:rsid w:val="00C06C0A"/>
    <w:rsid w:val="00C12E0B"/>
    <w:rsid w:val="00C13169"/>
    <w:rsid w:val="00C13B50"/>
    <w:rsid w:val="00C13D19"/>
    <w:rsid w:val="00C229D0"/>
    <w:rsid w:val="00C35F05"/>
    <w:rsid w:val="00C40313"/>
    <w:rsid w:val="00C414A4"/>
    <w:rsid w:val="00C51EEC"/>
    <w:rsid w:val="00C56E02"/>
    <w:rsid w:val="00C60D87"/>
    <w:rsid w:val="00C71418"/>
    <w:rsid w:val="00C73429"/>
    <w:rsid w:val="00C76FFE"/>
    <w:rsid w:val="00C90CDE"/>
    <w:rsid w:val="00C9179D"/>
    <w:rsid w:val="00C930F8"/>
    <w:rsid w:val="00C94793"/>
    <w:rsid w:val="00CA2698"/>
    <w:rsid w:val="00CB142D"/>
    <w:rsid w:val="00CB16F5"/>
    <w:rsid w:val="00CC1FD5"/>
    <w:rsid w:val="00CC3EE3"/>
    <w:rsid w:val="00CD33A0"/>
    <w:rsid w:val="00CD3DBD"/>
    <w:rsid w:val="00CD7E3B"/>
    <w:rsid w:val="00CE3B94"/>
    <w:rsid w:val="00CE4C78"/>
    <w:rsid w:val="00CE6C8A"/>
    <w:rsid w:val="00CE734D"/>
    <w:rsid w:val="00CF0456"/>
    <w:rsid w:val="00CF180D"/>
    <w:rsid w:val="00CF35D4"/>
    <w:rsid w:val="00D044AE"/>
    <w:rsid w:val="00D04C5F"/>
    <w:rsid w:val="00D109C4"/>
    <w:rsid w:val="00D11DD8"/>
    <w:rsid w:val="00D1538A"/>
    <w:rsid w:val="00D2040F"/>
    <w:rsid w:val="00D22EC8"/>
    <w:rsid w:val="00D247C1"/>
    <w:rsid w:val="00D308F3"/>
    <w:rsid w:val="00D330DF"/>
    <w:rsid w:val="00D430A4"/>
    <w:rsid w:val="00D543FC"/>
    <w:rsid w:val="00D624B0"/>
    <w:rsid w:val="00D7059B"/>
    <w:rsid w:val="00D77A86"/>
    <w:rsid w:val="00D832C0"/>
    <w:rsid w:val="00D85495"/>
    <w:rsid w:val="00D90E22"/>
    <w:rsid w:val="00D927B0"/>
    <w:rsid w:val="00D931D6"/>
    <w:rsid w:val="00D95E9D"/>
    <w:rsid w:val="00D97947"/>
    <w:rsid w:val="00DB0ADF"/>
    <w:rsid w:val="00DB2AB2"/>
    <w:rsid w:val="00DB6F77"/>
    <w:rsid w:val="00DC1BE4"/>
    <w:rsid w:val="00DC5E3A"/>
    <w:rsid w:val="00DC657F"/>
    <w:rsid w:val="00DD0946"/>
    <w:rsid w:val="00DD1DE7"/>
    <w:rsid w:val="00DE3711"/>
    <w:rsid w:val="00DF5D28"/>
    <w:rsid w:val="00DF7043"/>
    <w:rsid w:val="00E0075B"/>
    <w:rsid w:val="00E05159"/>
    <w:rsid w:val="00E16F3C"/>
    <w:rsid w:val="00E1707D"/>
    <w:rsid w:val="00E42DF8"/>
    <w:rsid w:val="00E50BD1"/>
    <w:rsid w:val="00E54B69"/>
    <w:rsid w:val="00E56884"/>
    <w:rsid w:val="00E612D8"/>
    <w:rsid w:val="00E61806"/>
    <w:rsid w:val="00E62AAD"/>
    <w:rsid w:val="00E85FB0"/>
    <w:rsid w:val="00E90552"/>
    <w:rsid w:val="00E90F58"/>
    <w:rsid w:val="00E93EFD"/>
    <w:rsid w:val="00EA108B"/>
    <w:rsid w:val="00EB6813"/>
    <w:rsid w:val="00EB6B2E"/>
    <w:rsid w:val="00ED1C0E"/>
    <w:rsid w:val="00ED3627"/>
    <w:rsid w:val="00EE0F8B"/>
    <w:rsid w:val="00EE3F27"/>
    <w:rsid w:val="00EE5D83"/>
    <w:rsid w:val="00EF2011"/>
    <w:rsid w:val="00EF48B0"/>
    <w:rsid w:val="00F12F92"/>
    <w:rsid w:val="00F209AE"/>
    <w:rsid w:val="00F268E1"/>
    <w:rsid w:val="00F33D60"/>
    <w:rsid w:val="00F4458D"/>
    <w:rsid w:val="00F5247F"/>
    <w:rsid w:val="00F56468"/>
    <w:rsid w:val="00F56B86"/>
    <w:rsid w:val="00F6001C"/>
    <w:rsid w:val="00F62FC7"/>
    <w:rsid w:val="00F67197"/>
    <w:rsid w:val="00F676AC"/>
    <w:rsid w:val="00F732CC"/>
    <w:rsid w:val="00F77365"/>
    <w:rsid w:val="00F815EF"/>
    <w:rsid w:val="00F8764D"/>
    <w:rsid w:val="00F95989"/>
    <w:rsid w:val="00FB1977"/>
    <w:rsid w:val="00FB5AD8"/>
    <w:rsid w:val="00FB5C15"/>
    <w:rsid w:val="00FB7DA0"/>
    <w:rsid w:val="00FC0687"/>
    <w:rsid w:val="00FC1A6E"/>
    <w:rsid w:val="00FC2972"/>
    <w:rsid w:val="00FC441C"/>
    <w:rsid w:val="00FC7C70"/>
    <w:rsid w:val="00FD1A83"/>
    <w:rsid w:val="00FD1FD4"/>
    <w:rsid w:val="00FD2AB6"/>
    <w:rsid w:val="00FD2DB9"/>
    <w:rsid w:val="00FD4A88"/>
    <w:rsid w:val="00FD6B5D"/>
    <w:rsid w:val="116B3E5B"/>
    <w:rsid w:val="1594407B"/>
    <w:rsid w:val="4D240E36"/>
    <w:rsid w:val="50FD5F8A"/>
    <w:rsid w:val="5CFC75A5"/>
    <w:rsid w:val="65931E3D"/>
    <w:rsid w:val="6B9A344B"/>
    <w:rsid w:val="6BA50009"/>
    <w:rsid w:val="739B1155"/>
    <w:rsid w:val="76AD571E"/>
    <w:rsid w:val="789812CF"/>
    <w:rsid w:val="78CE223E"/>
    <w:rsid w:val="7CBC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323232"/>
      <w:u w:val="none"/>
      <w:shd w:val="clear" w:color="auto" w:fill="auto"/>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页脚 Char"/>
    <w:qFormat/>
    <w:uiPriority w:val="0"/>
    <w:rPr>
      <w:rFonts w:ascii="Calibri" w:hAnsi="Calibri"/>
      <w:kern w:val="2"/>
      <w:sz w:val="18"/>
      <w:szCs w:val="18"/>
    </w:rPr>
  </w:style>
  <w:style w:type="paragraph" w:customStyle="1" w:styleId="17">
    <w:name w:val="_Style 12"/>
    <w:basedOn w:val="1"/>
    <w:next w:val="15"/>
    <w:qFormat/>
    <w:uiPriority w:val="34"/>
    <w:pPr>
      <w:ind w:firstLine="420" w:firstLineChars="200"/>
    </w:pPr>
    <w:rPr>
      <w:rFonts w:ascii="等线" w:hAnsi="等线" w:eastAsia="等线" w:cs="Times New Roman"/>
    </w:rPr>
  </w:style>
  <w:style w:type="character" w:customStyle="1" w:styleId="18">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47E8-5403-4873-ADC2-D6EC8D243E1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1023</Words>
  <Characters>1036</Characters>
  <Lines>7</Lines>
  <Paragraphs>2</Paragraphs>
  <TotalTime>78</TotalTime>
  <ScaleCrop>false</ScaleCrop>
  <LinksUpToDate>false</LinksUpToDate>
  <CharactersWithSpaces>1037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2020-03-02T11:47:00Z</dcterms:created>
  <dc:creator>ZFJ</dc:creator>
  <cp:lastModifiedBy>崔木子</cp:lastModifiedBy>
  <cp:lastPrinted>2020-02-22T07:07:00Z</cp:lastPrinted>
  <dcterms:modified xsi:type="dcterms:W3CDTF">2025-05-15T00:32:53Z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96E3BBFAEF1E45CABB76CBC3573141EE_13</vt:lpwstr>
  </property>
  <property fmtid="{D5CDD505-2E9C-101B-9397-08002B2CF9AE}" pid="4" name="KSOTemplateDocerSaveRecord">
    <vt:lpwstr>eyJoZGlkIjoiMWFkNDg1MGUzOGVlNWYyYzNmMzgyYzQzM2VjOTEzNzIiLCJ1c2VySWQiOiI1ODc3MDg5OTAifQ==</vt:lpwstr>
  </property>
</Properties>
</file>